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C194" w14:textId="559B9681" w:rsidR="002B652D" w:rsidRDefault="00293CD1" w:rsidP="00CA6466">
      <w:pPr>
        <w:spacing w:line="276" w:lineRule="auto"/>
        <w:jc w:val="center"/>
        <w:rPr>
          <w:rFonts w:ascii="Times New Roman" w:hAnsi="Times New Roman" w:cs="Times New Roman"/>
          <w:b/>
          <w:sz w:val="24"/>
        </w:rPr>
      </w:pPr>
      <w:r w:rsidRPr="009A5956">
        <w:rPr>
          <w:rFonts w:ascii="Times New Roman" w:hAnsi="Times New Roman" w:cs="Times New Roman"/>
          <w:b/>
          <w:sz w:val="24"/>
        </w:rPr>
        <w:t>PROYECTO DE LEY</w:t>
      </w:r>
      <w:r w:rsidR="00F556BB">
        <w:rPr>
          <w:rFonts w:ascii="Times New Roman" w:hAnsi="Times New Roman" w:cs="Times New Roman"/>
          <w:b/>
          <w:sz w:val="24"/>
        </w:rPr>
        <w:t xml:space="preserve"> </w:t>
      </w:r>
      <w:r w:rsidR="00C35361">
        <w:rPr>
          <w:rFonts w:ascii="Times New Roman" w:hAnsi="Times New Roman" w:cs="Times New Roman"/>
          <w:b/>
          <w:sz w:val="24"/>
        </w:rPr>
        <w:t xml:space="preserve">ESTATUTARIA </w:t>
      </w:r>
      <w:r w:rsidR="00F556BB">
        <w:rPr>
          <w:rFonts w:ascii="Times New Roman" w:hAnsi="Times New Roman" w:cs="Times New Roman"/>
          <w:b/>
          <w:sz w:val="24"/>
        </w:rPr>
        <w:t>No</w:t>
      </w:r>
      <w:r w:rsidR="00DF3473">
        <w:rPr>
          <w:rFonts w:ascii="Times New Roman" w:hAnsi="Times New Roman" w:cs="Times New Roman"/>
          <w:b/>
          <w:sz w:val="24"/>
        </w:rPr>
        <w:t>. ______</w:t>
      </w:r>
      <w:r w:rsidR="00846CB7">
        <w:rPr>
          <w:rFonts w:ascii="Times New Roman" w:hAnsi="Times New Roman" w:cs="Times New Roman"/>
          <w:b/>
          <w:sz w:val="24"/>
        </w:rPr>
        <w:t>__</w:t>
      </w:r>
      <w:r w:rsidR="002730A3">
        <w:rPr>
          <w:rFonts w:ascii="Times New Roman" w:hAnsi="Times New Roman" w:cs="Times New Roman"/>
          <w:b/>
          <w:sz w:val="24"/>
        </w:rPr>
        <w:t xml:space="preserve"> DE 2018</w:t>
      </w:r>
    </w:p>
    <w:p w14:paraId="5C520728" w14:textId="77777777" w:rsidR="00C7113B" w:rsidRDefault="00C7113B" w:rsidP="00CA6466">
      <w:pPr>
        <w:spacing w:line="276" w:lineRule="auto"/>
        <w:jc w:val="center"/>
        <w:rPr>
          <w:rFonts w:ascii="Times New Roman" w:hAnsi="Times New Roman" w:cs="Times New Roman"/>
          <w:b/>
          <w:sz w:val="24"/>
        </w:rPr>
      </w:pPr>
    </w:p>
    <w:p w14:paraId="51E972CE" w14:textId="77777777" w:rsidR="00C7113B" w:rsidRDefault="00C7113B" w:rsidP="00CA6466">
      <w:pPr>
        <w:spacing w:line="276" w:lineRule="auto"/>
        <w:jc w:val="center"/>
        <w:rPr>
          <w:rFonts w:ascii="Times New Roman" w:hAnsi="Times New Roman" w:cs="Times New Roman"/>
          <w:b/>
          <w:sz w:val="24"/>
        </w:rPr>
      </w:pPr>
      <w:r>
        <w:rPr>
          <w:rFonts w:ascii="Times New Roman" w:hAnsi="Times New Roman" w:cs="Times New Roman"/>
          <w:b/>
          <w:sz w:val="24"/>
        </w:rPr>
        <w:t xml:space="preserve">“POR MEDIO DE LA CUAL SE </w:t>
      </w:r>
      <w:r w:rsidR="0074603B">
        <w:rPr>
          <w:rFonts w:ascii="Times New Roman" w:hAnsi="Times New Roman" w:cs="Times New Roman"/>
          <w:b/>
          <w:sz w:val="24"/>
        </w:rPr>
        <w:t>MODIFICA PARCIALMENTE LA LEY 1712 DE 2014</w:t>
      </w:r>
      <w:r w:rsidR="00AF35C4">
        <w:rPr>
          <w:rFonts w:ascii="Times New Roman" w:hAnsi="Times New Roman" w:cs="Times New Roman"/>
          <w:b/>
          <w:sz w:val="24"/>
        </w:rPr>
        <w:t xml:space="preserve"> </w:t>
      </w:r>
      <w:r>
        <w:rPr>
          <w:rFonts w:ascii="Times New Roman" w:hAnsi="Times New Roman" w:cs="Times New Roman"/>
          <w:b/>
          <w:sz w:val="24"/>
        </w:rPr>
        <w:t>Y SE DICTAN OTRAS DISPOSICIONES”</w:t>
      </w:r>
    </w:p>
    <w:p w14:paraId="03E62A8C" w14:textId="77777777" w:rsidR="00846CB7" w:rsidRDefault="00846CB7" w:rsidP="00CA6466">
      <w:pPr>
        <w:spacing w:line="276" w:lineRule="auto"/>
        <w:jc w:val="center"/>
        <w:rPr>
          <w:rFonts w:ascii="Times New Roman" w:hAnsi="Times New Roman" w:cs="Times New Roman"/>
          <w:b/>
          <w:sz w:val="24"/>
        </w:rPr>
      </w:pPr>
      <w:r>
        <w:rPr>
          <w:rFonts w:ascii="Times New Roman" w:hAnsi="Times New Roman" w:cs="Times New Roman"/>
          <w:b/>
          <w:sz w:val="24"/>
        </w:rPr>
        <w:t>(LEY DE LENGUAJE CLARO)</w:t>
      </w:r>
    </w:p>
    <w:p w14:paraId="2FFAEAF1" w14:textId="77777777" w:rsidR="00846CB7" w:rsidRDefault="00846CB7" w:rsidP="00CA6466">
      <w:pPr>
        <w:spacing w:line="276" w:lineRule="auto"/>
        <w:jc w:val="center"/>
        <w:rPr>
          <w:rFonts w:ascii="Times New Roman" w:hAnsi="Times New Roman" w:cs="Times New Roman"/>
          <w:b/>
          <w:sz w:val="24"/>
        </w:rPr>
      </w:pPr>
    </w:p>
    <w:p w14:paraId="4813EE3A" w14:textId="06C64EEF" w:rsidR="00AF4583" w:rsidRDefault="00AF4583" w:rsidP="00CA6466">
      <w:pPr>
        <w:spacing w:line="276" w:lineRule="auto"/>
        <w:jc w:val="center"/>
        <w:rPr>
          <w:rFonts w:ascii="Times New Roman" w:hAnsi="Times New Roman" w:cs="Times New Roman"/>
          <w:b/>
          <w:sz w:val="24"/>
        </w:rPr>
      </w:pPr>
      <w:r>
        <w:rPr>
          <w:rFonts w:ascii="Times New Roman" w:hAnsi="Times New Roman" w:cs="Times New Roman"/>
          <w:b/>
          <w:sz w:val="24"/>
        </w:rPr>
        <w:t>El Congreso de Colombia</w:t>
      </w:r>
      <w:r w:rsidR="00F37D2F">
        <w:rPr>
          <w:rFonts w:ascii="Times New Roman" w:hAnsi="Times New Roman" w:cs="Times New Roman"/>
          <w:b/>
          <w:sz w:val="24"/>
        </w:rPr>
        <w:t>,</w:t>
      </w:r>
    </w:p>
    <w:p w14:paraId="3FA6F645" w14:textId="1ECBAD5B" w:rsidR="00AF4583" w:rsidRDefault="00F37D2F" w:rsidP="00CA6466">
      <w:pPr>
        <w:spacing w:line="276" w:lineRule="auto"/>
        <w:jc w:val="center"/>
        <w:rPr>
          <w:rFonts w:ascii="Times New Roman" w:hAnsi="Times New Roman" w:cs="Times New Roman"/>
          <w:b/>
          <w:sz w:val="24"/>
        </w:rPr>
      </w:pPr>
      <w:r>
        <w:rPr>
          <w:rFonts w:ascii="Times New Roman" w:hAnsi="Times New Roman" w:cs="Times New Roman"/>
          <w:b/>
          <w:sz w:val="24"/>
        </w:rPr>
        <w:t>DECRETA</w:t>
      </w:r>
    </w:p>
    <w:p w14:paraId="103D03E9" w14:textId="77777777" w:rsidR="00873B99" w:rsidRDefault="00873B99" w:rsidP="00CA6466">
      <w:pPr>
        <w:spacing w:line="276" w:lineRule="auto"/>
        <w:jc w:val="both"/>
        <w:rPr>
          <w:rFonts w:ascii="Times New Roman" w:hAnsi="Times New Roman" w:cs="Times New Roman"/>
          <w:b/>
          <w:sz w:val="24"/>
        </w:rPr>
      </w:pPr>
    </w:p>
    <w:p w14:paraId="05726C88" w14:textId="63E76ADE" w:rsidR="00CA1767" w:rsidRDefault="00CA1767" w:rsidP="00CA6466">
      <w:pPr>
        <w:spacing w:line="276" w:lineRule="auto"/>
        <w:jc w:val="both"/>
        <w:rPr>
          <w:rFonts w:ascii="Times New Roman" w:hAnsi="Times New Roman" w:cs="Times New Roman"/>
          <w:sz w:val="24"/>
        </w:rPr>
      </w:pPr>
      <w:r>
        <w:rPr>
          <w:rFonts w:ascii="Times New Roman" w:hAnsi="Times New Roman" w:cs="Times New Roman"/>
          <w:b/>
          <w:sz w:val="24"/>
        </w:rPr>
        <w:t xml:space="preserve">Artículo 1. </w:t>
      </w:r>
      <w:r w:rsidR="00FB6249">
        <w:rPr>
          <w:rFonts w:ascii="Times New Roman" w:hAnsi="Times New Roman" w:cs="Times New Roman"/>
          <w:b/>
          <w:sz w:val="24"/>
        </w:rPr>
        <w:t>Objeto</w:t>
      </w:r>
      <w:r w:rsidR="00355767">
        <w:rPr>
          <w:rFonts w:ascii="Times New Roman" w:hAnsi="Times New Roman" w:cs="Times New Roman"/>
          <w:b/>
          <w:sz w:val="24"/>
        </w:rPr>
        <w:t xml:space="preserve">. </w:t>
      </w:r>
      <w:r w:rsidR="00355767">
        <w:rPr>
          <w:rFonts w:ascii="Times New Roman" w:hAnsi="Times New Roman" w:cs="Times New Roman"/>
          <w:sz w:val="24"/>
        </w:rPr>
        <w:t xml:space="preserve">La presente ley tiene por objeto </w:t>
      </w:r>
      <w:r w:rsidR="001400D7">
        <w:rPr>
          <w:rFonts w:ascii="Times New Roman" w:hAnsi="Times New Roman" w:cs="Times New Roman"/>
          <w:sz w:val="24"/>
        </w:rPr>
        <w:t xml:space="preserve">modificar parcialmente la Ley 1712 de 2014 en busca de </w:t>
      </w:r>
      <w:r w:rsidR="00654221">
        <w:rPr>
          <w:rFonts w:ascii="Times New Roman" w:hAnsi="Times New Roman" w:cs="Times New Roman"/>
          <w:sz w:val="24"/>
        </w:rPr>
        <w:t xml:space="preserve">garantizar </w:t>
      </w:r>
      <w:r w:rsidR="00C7113B">
        <w:rPr>
          <w:rFonts w:ascii="Times New Roman" w:hAnsi="Times New Roman" w:cs="Times New Roman"/>
          <w:sz w:val="24"/>
        </w:rPr>
        <w:t>el derecho que tiene todo ciudadano colombiano a comprender la información pública</w:t>
      </w:r>
      <w:r w:rsidR="00015039">
        <w:rPr>
          <w:rFonts w:ascii="Times New Roman" w:hAnsi="Times New Roman" w:cs="Times New Roman"/>
          <w:sz w:val="24"/>
        </w:rPr>
        <w:t xml:space="preserve"> y </w:t>
      </w:r>
      <w:r w:rsidR="002B2C9A">
        <w:rPr>
          <w:rFonts w:ascii="Times New Roman" w:hAnsi="Times New Roman" w:cs="Times New Roman"/>
          <w:sz w:val="24"/>
        </w:rPr>
        <w:t>promov</w:t>
      </w:r>
      <w:r w:rsidR="00015039">
        <w:rPr>
          <w:rFonts w:ascii="Times New Roman" w:hAnsi="Times New Roman" w:cs="Times New Roman"/>
          <w:sz w:val="24"/>
        </w:rPr>
        <w:t>er</w:t>
      </w:r>
      <w:r w:rsidR="002B2C9A">
        <w:rPr>
          <w:rFonts w:ascii="Times New Roman" w:hAnsi="Times New Roman" w:cs="Times New Roman"/>
          <w:sz w:val="24"/>
        </w:rPr>
        <w:t xml:space="preserve"> </w:t>
      </w:r>
      <w:r w:rsidR="00444399">
        <w:rPr>
          <w:rFonts w:ascii="Times New Roman" w:hAnsi="Times New Roman" w:cs="Times New Roman"/>
          <w:sz w:val="24"/>
        </w:rPr>
        <w:t>e</w:t>
      </w:r>
      <w:r w:rsidR="00355767">
        <w:rPr>
          <w:rFonts w:ascii="Times New Roman" w:hAnsi="Times New Roman" w:cs="Times New Roman"/>
          <w:sz w:val="24"/>
        </w:rPr>
        <w:t>l uso y de</w:t>
      </w:r>
      <w:r w:rsidR="00C7113B">
        <w:rPr>
          <w:rFonts w:ascii="Times New Roman" w:hAnsi="Times New Roman" w:cs="Times New Roman"/>
          <w:sz w:val="24"/>
        </w:rPr>
        <w:t xml:space="preserve">sarrollo de un lenguaje claro, </w:t>
      </w:r>
      <w:r w:rsidR="00355767">
        <w:rPr>
          <w:rFonts w:ascii="Times New Roman" w:hAnsi="Times New Roman" w:cs="Times New Roman"/>
          <w:sz w:val="24"/>
        </w:rPr>
        <w:t xml:space="preserve">comprensible </w:t>
      </w:r>
      <w:r w:rsidR="00C7113B">
        <w:rPr>
          <w:rFonts w:ascii="Times New Roman" w:hAnsi="Times New Roman" w:cs="Times New Roman"/>
          <w:sz w:val="24"/>
        </w:rPr>
        <w:t xml:space="preserve">y accesible </w:t>
      </w:r>
      <w:r w:rsidR="00355767">
        <w:rPr>
          <w:rFonts w:ascii="Times New Roman" w:hAnsi="Times New Roman" w:cs="Times New Roman"/>
          <w:sz w:val="24"/>
        </w:rPr>
        <w:t>en los textos legales y formales</w:t>
      </w:r>
      <w:r w:rsidR="00F74CA4">
        <w:rPr>
          <w:rFonts w:ascii="Times New Roman" w:hAnsi="Times New Roman" w:cs="Times New Roman"/>
          <w:sz w:val="24"/>
        </w:rPr>
        <w:t>.</w:t>
      </w:r>
    </w:p>
    <w:p w14:paraId="11BA444C" w14:textId="77777777" w:rsidR="001B2A6E" w:rsidRPr="00444399" w:rsidRDefault="001B2A6E" w:rsidP="00CA6466">
      <w:pPr>
        <w:autoSpaceDE w:val="0"/>
        <w:autoSpaceDN w:val="0"/>
        <w:adjustRightInd w:val="0"/>
        <w:spacing w:after="0" w:line="276" w:lineRule="auto"/>
        <w:jc w:val="both"/>
        <w:rPr>
          <w:rFonts w:ascii="Times New Roman" w:hAnsi="Times New Roman" w:cs="Times New Roman"/>
          <w:b/>
          <w:sz w:val="24"/>
        </w:rPr>
      </w:pPr>
      <w:r w:rsidRPr="00444399">
        <w:rPr>
          <w:rFonts w:ascii="Times New Roman" w:hAnsi="Times New Roman" w:cs="Times New Roman"/>
          <w:b/>
          <w:sz w:val="24"/>
        </w:rPr>
        <w:t xml:space="preserve">Artículo </w:t>
      </w:r>
      <w:r>
        <w:rPr>
          <w:rFonts w:ascii="Times New Roman" w:hAnsi="Times New Roman" w:cs="Times New Roman"/>
          <w:b/>
          <w:sz w:val="24"/>
        </w:rPr>
        <w:t>2</w:t>
      </w:r>
      <w:r w:rsidRPr="00444399">
        <w:rPr>
          <w:rFonts w:ascii="Times New Roman" w:hAnsi="Times New Roman" w:cs="Times New Roman"/>
          <w:b/>
          <w:sz w:val="24"/>
        </w:rPr>
        <w:t xml:space="preserve">. </w:t>
      </w:r>
      <w:r>
        <w:rPr>
          <w:rFonts w:ascii="Times New Roman" w:hAnsi="Times New Roman" w:cs="Times New Roman"/>
          <w:b/>
          <w:sz w:val="24"/>
        </w:rPr>
        <w:t>Adiciónese el artículo 3</w:t>
      </w:r>
      <w:r w:rsidRPr="00444399">
        <w:rPr>
          <w:rFonts w:ascii="Times New Roman" w:hAnsi="Times New Roman" w:cs="Times New Roman"/>
          <w:b/>
          <w:sz w:val="24"/>
        </w:rPr>
        <w:t xml:space="preserve"> de la Ley 1712 de 2014, el cual quedará así:</w:t>
      </w:r>
    </w:p>
    <w:p w14:paraId="31DAD580" w14:textId="77777777" w:rsidR="001B2A6E" w:rsidRPr="00A520D6"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Artículo 3. Otros principios de la transparencia y acceso a la información pública.</w:t>
      </w:r>
      <w:r w:rsidRPr="00A520D6">
        <w:rPr>
          <w:rStyle w:val="apple-converted-space"/>
          <w:rFonts w:eastAsiaTheme="minorEastAsia"/>
          <w:color w:val="000000"/>
          <w:szCs w:val="27"/>
        </w:rPr>
        <w:t> </w:t>
      </w:r>
      <w:r w:rsidRPr="00A520D6">
        <w:rPr>
          <w:color w:val="000000"/>
          <w:szCs w:val="27"/>
        </w:rPr>
        <w:t>En la interpretación del derecho de acceso a la información se deberá adoptar un criterio de razonabilidad y proporcionalidad, así como aplicar los siguientes principios:</w:t>
      </w:r>
    </w:p>
    <w:p w14:paraId="333D6AB0" w14:textId="35A3A8A9" w:rsidR="001B2A6E"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transparencia</w:t>
      </w:r>
      <w:r w:rsidRPr="00A520D6">
        <w:rPr>
          <w:color w:val="000000"/>
          <w:szCs w:val="27"/>
        </w:rPr>
        <w:t xml:space="preserve">. Principio conforme al cual toda la información en poder de los sujetos obligados definidos en esta ley se presume pública, en consecuencia </w:t>
      </w:r>
      <w:r w:rsidRPr="00084764">
        <w:rPr>
          <w:b/>
          <w:strike/>
          <w:color w:val="000000"/>
          <w:szCs w:val="27"/>
        </w:rPr>
        <w:t>de lo cual</w:t>
      </w:r>
      <w:r w:rsidRPr="00A520D6">
        <w:rPr>
          <w:color w:val="000000"/>
          <w:szCs w:val="27"/>
        </w:rPr>
        <w:t xml:space="preserve"> </w:t>
      </w:r>
      <w:r w:rsidRPr="00084764">
        <w:rPr>
          <w:b/>
          <w:strike/>
          <w:color w:val="000000"/>
          <w:szCs w:val="27"/>
        </w:rPr>
        <w:t>dichos</w:t>
      </w:r>
      <w:r w:rsidRPr="00A520D6">
        <w:rPr>
          <w:color w:val="000000"/>
          <w:szCs w:val="27"/>
        </w:rPr>
        <w:t xml:space="preserve"> </w:t>
      </w:r>
      <w:r w:rsidR="00084764">
        <w:rPr>
          <w:b/>
          <w:color w:val="000000"/>
          <w:szCs w:val="27"/>
          <w:u w:val="single"/>
        </w:rPr>
        <w:t xml:space="preserve">estos </w:t>
      </w:r>
      <w:r w:rsidRPr="00A520D6">
        <w:rPr>
          <w:color w:val="000000"/>
          <w:szCs w:val="27"/>
        </w:rPr>
        <w:t>sujetos están en el deber de proporcionar y facilitar el acceso a</w:t>
      </w:r>
      <w:r w:rsidR="009C6A28">
        <w:rPr>
          <w:color w:val="000000"/>
          <w:szCs w:val="27"/>
        </w:rPr>
        <w:t xml:space="preserve"> </w:t>
      </w:r>
      <w:r w:rsidRPr="00084764">
        <w:rPr>
          <w:strike/>
          <w:color w:val="000000"/>
          <w:szCs w:val="27"/>
        </w:rPr>
        <w:t>la misma</w:t>
      </w:r>
      <w:r w:rsidRPr="00A520D6">
        <w:rPr>
          <w:color w:val="000000"/>
          <w:szCs w:val="27"/>
        </w:rPr>
        <w:t xml:space="preserve"> en los términos más amplios posibles y a través de los medios y procedimientos que al efecto establezca la ley, excluyendo solo aquello que esté sujeto a las excepciones constitucionales y legales y bajo el cumplimiento de los requisitos establecidos en esta ley.</w:t>
      </w:r>
    </w:p>
    <w:p w14:paraId="5632BDF3" w14:textId="46969869" w:rsidR="001B2A6E" w:rsidRDefault="001B2A6E" w:rsidP="00CA6466">
      <w:pPr>
        <w:pStyle w:val="NormalWeb"/>
        <w:shd w:val="clear" w:color="auto" w:fill="FFFFFF"/>
        <w:spacing w:after="0" w:afterAutospacing="0" w:line="276" w:lineRule="auto"/>
        <w:ind w:left="708"/>
        <w:jc w:val="both"/>
        <w:rPr>
          <w:b/>
          <w:color w:val="000000"/>
          <w:szCs w:val="27"/>
          <w:u w:val="single"/>
        </w:rPr>
      </w:pPr>
      <w:r w:rsidRPr="00A520D6">
        <w:rPr>
          <w:b/>
          <w:color w:val="000000"/>
          <w:szCs w:val="27"/>
          <w:u w:val="single"/>
        </w:rPr>
        <w:t>El principio de transparencia exige</w:t>
      </w:r>
      <w:r>
        <w:rPr>
          <w:b/>
          <w:color w:val="000000"/>
          <w:szCs w:val="27"/>
          <w:u w:val="single"/>
        </w:rPr>
        <w:t xml:space="preserve"> además</w:t>
      </w:r>
      <w:r w:rsidRPr="00A520D6">
        <w:rPr>
          <w:b/>
          <w:color w:val="000000"/>
          <w:szCs w:val="27"/>
          <w:u w:val="single"/>
        </w:rPr>
        <w:t xml:space="preserve"> que </w:t>
      </w:r>
      <w:r>
        <w:rPr>
          <w:b/>
          <w:color w:val="000000"/>
          <w:szCs w:val="27"/>
          <w:u w:val="single"/>
        </w:rPr>
        <w:t xml:space="preserve">toda información y comunicación pública </w:t>
      </w:r>
      <w:r w:rsidRPr="00A520D6">
        <w:rPr>
          <w:b/>
          <w:color w:val="000000"/>
          <w:szCs w:val="27"/>
          <w:u w:val="single"/>
        </w:rPr>
        <w:t xml:space="preserve">sea </w:t>
      </w:r>
      <w:r w:rsidR="009C6A28">
        <w:rPr>
          <w:b/>
          <w:color w:val="000000"/>
          <w:szCs w:val="27"/>
          <w:u w:val="single"/>
        </w:rPr>
        <w:t>accesible</w:t>
      </w:r>
      <w:r w:rsidRPr="00A520D6">
        <w:rPr>
          <w:b/>
          <w:color w:val="000000"/>
          <w:szCs w:val="27"/>
          <w:u w:val="single"/>
        </w:rPr>
        <w:t xml:space="preserve"> y que se utilice</w:t>
      </w:r>
      <w:r w:rsidR="009C6A28">
        <w:rPr>
          <w:b/>
          <w:color w:val="000000"/>
          <w:szCs w:val="27"/>
          <w:u w:val="single"/>
        </w:rPr>
        <w:t xml:space="preserve"> en ella</w:t>
      </w:r>
      <w:r w:rsidRPr="00A520D6">
        <w:rPr>
          <w:b/>
          <w:color w:val="000000"/>
          <w:szCs w:val="27"/>
          <w:u w:val="single"/>
        </w:rPr>
        <w:t xml:space="preserve"> un lenguaje sencillo y claro.</w:t>
      </w:r>
    </w:p>
    <w:p w14:paraId="72BEE5F2" w14:textId="77777777" w:rsidR="001B2A6E" w:rsidRPr="00A520D6"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buena fe</w:t>
      </w:r>
      <w:r w:rsidRPr="00A520D6">
        <w:rPr>
          <w:color w:val="000000"/>
          <w:szCs w:val="27"/>
        </w:rPr>
        <w:t>. En virtud del cual todo sujeto obligado, al cumplir con las obligaciones derivadas del derecho de acceso a la información pública, lo hará con motivación honesta, leal y desprovista de cualquier intención dolosa o culposa.</w:t>
      </w:r>
    </w:p>
    <w:p w14:paraId="20887485" w14:textId="77777777" w:rsidR="001B2A6E" w:rsidRPr="00A520D6"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lastRenderedPageBreak/>
        <w:t>Principio de facilitación</w:t>
      </w:r>
      <w:r w:rsidRPr="00A520D6">
        <w:rPr>
          <w:color w:val="000000"/>
          <w:szCs w:val="27"/>
        </w:rPr>
        <w:t>. En virtud de este principio los sujetos obligados deberán facilitar el ejercicio del derecho de acceso a la información pública, excluyendo exigencias o requisitos que puedan obstruirlo o impedirlo.</w:t>
      </w:r>
    </w:p>
    <w:p w14:paraId="2DEAD2AE" w14:textId="77777777" w:rsidR="001B2A6E" w:rsidRPr="00A520D6" w:rsidRDefault="001B2A6E" w:rsidP="00CA6466">
      <w:pPr>
        <w:pStyle w:val="western"/>
        <w:shd w:val="clear" w:color="auto" w:fill="FFFFFF"/>
        <w:spacing w:after="0" w:afterAutospacing="0" w:line="276" w:lineRule="auto"/>
        <w:ind w:left="708"/>
        <w:jc w:val="both"/>
        <w:rPr>
          <w:color w:val="000000"/>
          <w:szCs w:val="27"/>
        </w:rPr>
      </w:pPr>
      <w:r w:rsidRPr="00A520D6">
        <w:rPr>
          <w:b/>
          <w:bCs/>
          <w:color w:val="000000"/>
          <w:szCs w:val="27"/>
        </w:rPr>
        <w:t>Principio de no discriminación.</w:t>
      </w:r>
      <w:r w:rsidRPr="00A520D6">
        <w:rPr>
          <w:rStyle w:val="apple-converted-space"/>
          <w:rFonts w:eastAsiaTheme="minorEastAsia"/>
          <w:b/>
          <w:bCs/>
          <w:color w:val="000000"/>
          <w:szCs w:val="27"/>
        </w:rPr>
        <w:t> </w:t>
      </w:r>
      <w:r w:rsidRPr="00A520D6">
        <w:rPr>
          <w:color w:val="000000"/>
          <w:szCs w:val="27"/>
        </w:rPr>
        <w:t>De acuerdo al cual los sujetos obligados deberán entregar información a todas las personas que lo soliciten, en igualdad de condiciones, sin hacer distinciones arbitrarias y sin exigir expresión de causa o motivación para la solicitud.</w:t>
      </w:r>
    </w:p>
    <w:p w14:paraId="24A1382D" w14:textId="77777777" w:rsidR="001B2A6E" w:rsidRPr="00A520D6"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gratuidad.</w:t>
      </w:r>
      <w:r w:rsidRPr="00A520D6">
        <w:rPr>
          <w:rStyle w:val="apple-converted-space"/>
          <w:rFonts w:eastAsiaTheme="minorEastAsia"/>
          <w:b/>
          <w:bCs/>
          <w:color w:val="000000"/>
          <w:szCs w:val="27"/>
        </w:rPr>
        <w:t> </w:t>
      </w:r>
      <w:r w:rsidRPr="00A520D6">
        <w:rPr>
          <w:color w:val="000000"/>
          <w:szCs w:val="27"/>
        </w:rPr>
        <w:t>Según este principio el acceso a la información pública es gratuito y no se podrá cobrar valores adicionales al costo de reproducción de la información.</w:t>
      </w:r>
    </w:p>
    <w:p w14:paraId="57F4DD74" w14:textId="77777777" w:rsidR="001B2A6E" w:rsidRPr="00A520D6"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celeridad</w:t>
      </w:r>
      <w:r w:rsidRPr="00A520D6">
        <w:rPr>
          <w:color w:val="000000"/>
          <w:szCs w:val="27"/>
        </w:rPr>
        <w:t>. Con este principio se busca la agilidad en el trámite y la gestión administrativa. Comporta la indispensable agilidad en el cumplimiento de las tareas a cargo de entidades y servidores públicos.</w:t>
      </w:r>
    </w:p>
    <w:p w14:paraId="67E09370" w14:textId="77777777" w:rsidR="001B2A6E"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eficacia</w:t>
      </w:r>
      <w:r w:rsidRPr="00A520D6">
        <w:rPr>
          <w:color w:val="000000"/>
          <w:szCs w:val="27"/>
        </w:rPr>
        <w:t>. El principio impone el logro de resultados mínimos en relación con las responsabilidades confiadas a los organis</w:t>
      </w:r>
      <w:r w:rsidRPr="00A520D6">
        <w:rPr>
          <w:color w:val="000000"/>
          <w:szCs w:val="27"/>
        </w:rPr>
        <w:softHyphen/>
        <w:t>mos estatales, con miras a la efectividad de los derechos colectivos e individuales.</w:t>
      </w:r>
    </w:p>
    <w:p w14:paraId="2D8529E6" w14:textId="77777777" w:rsidR="001B2A6E"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la calidad de la información</w:t>
      </w:r>
      <w:r w:rsidRPr="00A520D6">
        <w:rPr>
          <w:color w:val="000000"/>
          <w:szCs w:val="27"/>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14:paraId="39CDCD11" w14:textId="3DFCDFD7" w:rsidR="00F239B7" w:rsidRDefault="001B2A6E" w:rsidP="00CA6466">
      <w:pPr>
        <w:pStyle w:val="NormalWeb"/>
        <w:shd w:val="clear" w:color="auto" w:fill="FFFFFF"/>
        <w:spacing w:after="0" w:afterAutospacing="0" w:line="276" w:lineRule="auto"/>
        <w:ind w:left="708"/>
        <w:jc w:val="both"/>
        <w:rPr>
          <w:b/>
          <w:u w:val="single"/>
        </w:rPr>
      </w:pPr>
      <w:r w:rsidRPr="00A520D6">
        <w:rPr>
          <w:b/>
          <w:bCs/>
          <w:color w:val="000000"/>
          <w:szCs w:val="27"/>
          <w:u w:val="single"/>
        </w:rPr>
        <w:t>Principio de e</w:t>
      </w:r>
      <w:r w:rsidRPr="00A520D6">
        <w:rPr>
          <w:b/>
          <w:u w:val="single"/>
        </w:rPr>
        <w:t xml:space="preserve">ficiencia institucional. </w:t>
      </w:r>
      <w:r w:rsidR="003314CA" w:rsidRPr="003314CA">
        <w:rPr>
          <w:b/>
          <w:u w:val="single"/>
        </w:rPr>
        <w:t xml:space="preserve">En virtud de este principio los sujetos obligados </w:t>
      </w:r>
      <w:r w:rsidR="00F239B7">
        <w:rPr>
          <w:b/>
          <w:u w:val="single"/>
        </w:rPr>
        <w:t xml:space="preserve">deberán implementar prácticas y estrategias de lenguaje claro en aras de reducir costos y cargas para el ciudadano y las entidades públicas. </w:t>
      </w:r>
      <w:r w:rsidR="00F239B7" w:rsidRPr="00A520D6">
        <w:rPr>
          <w:b/>
          <w:u w:val="single"/>
        </w:rPr>
        <w:t>La información que no es clara y comprensible obliga a las entidades a destinar más tiempo y recursos para aclararle al ciudadano información que estos perciben como poco precisa y que no se ajusta a sus necesidades.</w:t>
      </w:r>
    </w:p>
    <w:p w14:paraId="20DD63A3" w14:textId="77777777" w:rsidR="001B2A6E" w:rsidRPr="00A520D6"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la divulgación proactiva de la información</w:t>
      </w:r>
      <w:r w:rsidRPr="00A520D6">
        <w:rPr>
          <w:color w:val="000000"/>
          <w:szCs w:val="27"/>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14:paraId="68443AD4" w14:textId="77777777" w:rsidR="001B2A6E" w:rsidRDefault="001B2A6E" w:rsidP="00CA6466">
      <w:pPr>
        <w:pStyle w:val="NormalWeb"/>
        <w:shd w:val="clear" w:color="auto" w:fill="FFFFFF"/>
        <w:spacing w:after="0" w:afterAutospacing="0" w:line="276" w:lineRule="auto"/>
        <w:ind w:left="708"/>
        <w:jc w:val="both"/>
        <w:rPr>
          <w:color w:val="000000"/>
          <w:szCs w:val="27"/>
        </w:rPr>
      </w:pPr>
      <w:r w:rsidRPr="00A520D6">
        <w:rPr>
          <w:b/>
          <w:bCs/>
          <w:color w:val="000000"/>
          <w:szCs w:val="27"/>
        </w:rPr>
        <w:t>Principio de responsabilidad en el uso de la información</w:t>
      </w:r>
      <w:r w:rsidRPr="00A520D6">
        <w:rPr>
          <w:color w:val="000000"/>
          <w:szCs w:val="27"/>
        </w:rPr>
        <w:t>. En virtud de este, cualquier persona que haga uso de la información que proporcionen los sujetos obligados, lo hará atendiendo a la misma.</w:t>
      </w:r>
    </w:p>
    <w:p w14:paraId="21D7D292" w14:textId="77777777" w:rsidR="001B2A6E" w:rsidRDefault="001B2A6E" w:rsidP="00CA6466">
      <w:pPr>
        <w:autoSpaceDE w:val="0"/>
        <w:autoSpaceDN w:val="0"/>
        <w:adjustRightInd w:val="0"/>
        <w:spacing w:after="0" w:line="276" w:lineRule="auto"/>
        <w:rPr>
          <w:rFonts w:ascii="Times New Roman" w:hAnsi="Times New Roman" w:cs="Times New Roman"/>
          <w:b/>
          <w:sz w:val="24"/>
        </w:rPr>
      </w:pPr>
    </w:p>
    <w:p w14:paraId="6FB5E927" w14:textId="77777777" w:rsidR="001B2A6E" w:rsidRPr="00444399" w:rsidRDefault="001B2A6E" w:rsidP="00CA6466">
      <w:pPr>
        <w:autoSpaceDE w:val="0"/>
        <w:autoSpaceDN w:val="0"/>
        <w:adjustRightInd w:val="0"/>
        <w:spacing w:after="0" w:line="276" w:lineRule="auto"/>
        <w:rPr>
          <w:rFonts w:ascii="Times New Roman" w:hAnsi="Times New Roman" w:cs="Times New Roman"/>
          <w:b/>
          <w:sz w:val="24"/>
        </w:rPr>
      </w:pPr>
      <w:r w:rsidRPr="00444399">
        <w:rPr>
          <w:rFonts w:ascii="Times New Roman" w:hAnsi="Times New Roman" w:cs="Times New Roman"/>
          <w:b/>
          <w:sz w:val="24"/>
        </w:rPr>
        <w:t xml:space="preserve">Artículo </w:t>
      </w:r>
      <w:r>
        <w:rPr>
          <w:rFonts w:ascii="Times New Roman" w:hAnsi="Times New Roman" w:cs="Times New Roman"/>
          <w:b/>
          <w:sz w:val="24"/>
        </w:rPr>
        <w:t>3</w:t>
      </w:r>
      <w:r w:rsidRPr="00444399">
        <w:rPr>
          <w:rFonts w:ascii="Times New Roman" w:hAnsi="Times New Roman" w:cs="Times New Roman"/>
          <w:b/>
          <w:sz w:val="24"/>
        </w:rPr>
        <w:t>. Modifíquese el artículo 4 de la Ley 1712 de 2014, el cual quedará así:</w:t>
      </w:r>
    </w:p>
    <w:p w14:paraId="30BE6D43" w14:textId="77777777" w:rsidR="001B2A6E" w:rsidRPr="00746003" w:rsidRDefault="001B2A6E" w:rsidP="00CA6466">
      <w:pPr>
        <w:autoSpaceDE w:val="0"/>
        <w:autoSpaceDN w:val="0"/>
        <w:adjustRightInd w:val="0"/>
        <w:spacing w:after="0" w:line="276" w:lineRule="auto"/>
        <w:rPr>
          <w:rFonts w:ascii="Times New Roman" w:hAnsi="Times New Roman" w:cs="Times New Roman"/>
          <w:color w:val="000000" w:themeColor="text1"/>
          <w:sz w:val="24"/>
          <w:szCs w:val="20"/>
        </w:rPr>
      </w:pPr>
    </w:p>
    <w:p w14:paraId="147272FE" w14:textId="67889A3D" w:rsidR="001B2A6E" w:rsidRPr="00BC4EDB" w:rsidRDefault="001B2A6E" w:rsidP="00CA6466">
      <w:pPr>
        <w:spacing w:line="276" w:lineRule="auto"/>
        <w:ind w:left="708"/>
        <w:jc w:val="both"/>
        <w:rPr>
          <w:rFonts w:ascii="Times New Roman" w:hAnsi="Times New Roman" w:cs="Times New Roman"/>
          <w:color w:val="000000"/>
          <w:sz w:val="24"/>
          <w:szCs w:val="24"/>
        </w:rPr>
      </w:pPr>
      <w:r w:rsidRPr="00BC4EDB">
        <w:rPr>
          <w:rFonts w:ascii="Times New Roman" w:hAnsi="Times New Roman" w:cs="Times New Roman"/>
          <w:b/>
          <w:sz w:val="24"/>
          <w:szCs w:val="24"/>
        </w:rPr>
        <w:t>Artículo 4. C</w:t>
      </w:r>
      <w:r w:rsidRPr="00BC4EDB">
        <w:rPr>
          <w:rFonts w:ascii="Times New Roman" w:hAnsi="Times New Roman" w:cs="Times New Roman"/>
          <w:b/>
          <w:bCs/>
          <w:color w:val="000000"/>
          <w:sz w:val="24"/>
          <w:szCs w:val="24"/>
        </w:rPr>
        <w:t>oncepto del derecho.</w:t>
      </w:r>
      <w:r w:rsidRPr="00BC4EDB">
        <w:rPr>
          <w:rStyle w:val="apple-converted-space"/>
          <w:rFonts w:ascii="Times New Roman" w:hAnsi="Times New Roman" w:cs="Times New Roman"/>
          <w:b/>
          <w:bCs/>
          <w:color w:val="000000"/>
          <w:sz w:val="24"/>
          <w:szCs w:val="24"/>
        </w:rPr>
        <w:t> </w:t>
      </w:r>
      <w:r w:rsidRPr="00BC4EDB">
        <w:rPr>
          <w:rFonts w:ascii="Times New Roman" w:hAnsi="Times New Roman" w:cs="Times New Roman"/>
          <w:color w:val="000000"/>
          <w:sz w:val="24"/>
          <w:szCs w:val="24"/>
        </w:rPr>
        <w:t xml:space="preserve">En ejercicio del derecho fundamental de acceso a la información, toda persona puede conocer sobre la existencia y acceder a la información pública en posesión o bajo control de los sujetos obligados. </w:t>
      </w:r>
      <w:r w:rsidRPr="00BC4EDB">
        <w:rPr>
          <w:rFonts w:ascii="Times New Roman" w:hAnsi="Times New Roman" w:cs="Times New Roman"/>
          <w:b/>
          <w:color w:val="000000"/>
          <w:sz w:val="24"/>
          <w:szCs w:val="24"/>
          <w:u w:val="single"/>
        </w:rPr>
        <w:t xml:space="preserve">La información a la que se acceda debe estar redactada </w:t>
      </w:r>
      <w:r w:rsidR="009C6A28">
        <w:rPr>
          <w:rFonts w:ascii="Times New Roman" w:hAnsi="Times New Roman" w:cs="Times New Roman"/>
          <w:b/>
          <w:color w:val="000000"/>
          <w:sz w:val="24"/>
          <w:szCs w:val="24"/>
          <w:u w:val="single"/>
        </w:rPr>
        <w:t>bajo los principios del lenguaje claro</w:t>
      </w:r>
      <w:r w:rsidRPr="00BC4EDB">
        <w:rPr>
          <w:rFonts w:ascii="Times New Roman" w:hAnsi="Times New Roman" w:cs="Times New Roman"/>
          <w:b/>
          <w:color w:val="000000"/>
          <w:sz w:val="24"/>
          <w:szCs w:val="24"/>
          <w:u w:val="single"/>
        </w:rPr>
        <w:t xml:space="preserve">. </w:t>
      </w:r>
      <w:r w:rsidRPr="00BC4EDB">
        <w:rPr>
          <w:rFonts w:ascii="Times New Roman" w:hAnsi="Times New Roman" w:cs="Times New Roman"/>
          <w:color w:val="000000"/>
          <w:sz w:val="24"/>
          <w:szCs w:val="24"/>
        </w:rPr>
        <w:t>El acceso a la información solamente podrá ser restringido excepcionalmente. Las excepciones serán limitadas y proporcionales, deberán estar contempladas en la ley o en la Constitución y ser acordes con los principios de una sociedad democrática.</w:t>
      </w:r>
    </w:p>
    <w:p w14:paraId="05B230FA" w14:textId="4DDF943B" w:rsidR="001B2A6E" w:rsidRPr="00BC4EDB" w:rsidRDefault="001B2A6E" w:rsidP="00CA6466">
      <w:pPr>
        <w:pStyle w:val="NormalWeb"/>
        <w:shd w:val="clear" w:color="auto" w:fill="FFFFFF"/>
        <w:spacing w:after="0" w:line="276" w:lineRule="auto"/>
        <w:ind w:left="708"/>
        <w:jc w:val="both"/>
        <w:rPr>
          <w:b/>
          <w:color w:val="000000"/>
          <w:u w:val="single"/>
        </w:rPr>
      </w:pPr>
      <w:r w:rsidRPr="00BC4EDB">
        <w:rPr>
          <w:color w:val="000000"/>
        </w:rPr>
        <w:t>El derecho de acceso a la información genera la obligación correlativa de divulgar proactivamente la información pública y responder de buena fe, de manera adecuada, veraz, oportuna</w:t>
      </w:r>
      <w:r w:rsidRPr="00BC4EDB">
        <w:rPr>
          <w:b/>
          <w:color w:val="000000"/>
          <w:u w:val="single"/>
        </w:rPr>
        <w:t>, comprensible</w:t>
      </w:r>
      <w:r w:rsidRPr="00BC4EDB">
        <w:rPr>
          <w:color w:val="000000"/>
        </w:rPr>
        <w:t xml:space="preserve"> y accesible a las solicitudes de acceso, lo que a su vez conlleva la obligación de producir o capturar la información pública. Para cumplir lo anterior</w:t>
      </w:r>
      <w:r w:rsidR="00E90AA7">
        <w:rPr>
          <w:b/>
          <w:color w:val="000000"/>
          <w:u w:val="single"/>
        </w:rPr>
        <w:t>,</w:t>
      </w:r>
      <w:r w:rsidRPr="00BC4EDB">
        <w:rPr>
          <w:color w:val="000000"/>
        </w:rPr>
        <w:t xml:space="preserve"> los sujetos obligados deberán implementar procedimientos archivísticos que garanticen la disponibilidad en el tiempo de documentos electrónicos auténticos</w:t>
      </w:r>
      <w:r w:rsidRPr="00BC4EDB">
        <w:rPr>
          <w:b/>
          <w:color w:val="000000"/>
          <w:u w:val="single"/>
        </w:rPr>
        <w:t xml:space="preserve"> e introducir un enfoque de lenguaje claro</w:t>
      </w:r>
      <w:r w:rsidRPr="00BC4EDB">
        <w:rPr>
          <w:color w:val="000000"/>
          <w:u w:val="single"/>
        </w:rPr>
        <w:t xml:space="preserve"> </w:t>
      </w:r>
      <w:r w:rsidRPr="00BC4EDB">
        <w:rPr>
          <w:b/>
          <w:color w:val="000000"/>
          <w:u w:val="single"/>
        </w:rPr>
        <w:t>que le permita al ciudadano encontrar lo que busca, entender lo que encuentra y usarlo de forma fácil y rápida.</w:t>
      </w:r>
    </w:p>
    <w:p w14:paraId="200D8ADD" w14:textId="77777777" w:rsidR="001B2A6E" w:rsidRDefault="001B2A6E" w:rsidP="00CA6466">
      <w:pPr>
        <w:pStyle w:val="NormalWeb"/>
        <w:shd w:val="clear" w:color="auto" w:fill="FFFFFF"/>
        <w:spacing w:after="0" w:afterAutospacing="0" w:line="276" w:lineRule="auto"/>
        <w:ind w:left="708"/>
        <w:jc w:val="both"/>
        <w:rPr>
          <w:color w:val="000000"/>
        </w:rPr>
      </w:pPr>
      <w:r w:rsidRPr="00BC4EDB">
        <w:rPr>
          <w:b/>
          <w:bCs/>
          <w:color w:val="000000"/>
        </w:rPr>
        <w:t>Parágrafo.</w:t>
      </w:r>
      <w:r w:rsidRPr="00BC4EDB">
        <w:rPr>
          <w:rStyle w:val="apple-converted-space"/>
          <w:rFonts w:eastAsiaTheme="minorEastAsia"/>
          <w:color w:val="000000"/>
        </w:rPr>
        <w:t> </w:t>
      </w:r>
      <w:r w:rsidRPr="00BC4EDB">
        <w:rPr>
          <w:color w:val="000000"/>
        </w:rPr>
        <w:t>Cuando el usuario considere que la solicitud de la información pone en riesgo su integridad o la de su familia, podrá solicitar ante el Ministerio Público el procedimiento especial de solicitud con identificación reservada.</w:t>
      </w:r>
    </w:p>
    <w:p w14:paraId="429501EC" w14:textId="48421D9F" w:rsidR="00444399" w:rsidRPr="00161915" w:rsidRDefault="00444399" w:rsidP="00CA6466">
      <w:pPr>
        <w:pStyle w:val="NormalWeb"/>
        <w:shd w:val="clear" w:color="auto" w:fill="FFFFFF"/>
        <w:spacing w:after="0" w:afterAutospacing="0" w:line="276" w:lineRule="auto"/>
        <w:jc w:val="both"/>
        <w:rPr>
          <w:color w:val="FF0000"/>
        </w:rPr>
      </w:pPr>
      <w:r w:rsidRPr="00BC4EDB">
        <w:rPr>
          <w:b/>
        </w:rPr>
        <w:t xml:space="preserve">Artículo </w:t>
      </w:r>
      <w:r w:rsidR="000654B2">
        <w:rPr>
          <w:b/>
        </w:rPr>
        <w:t>4</w:t>
      </w:r>
      <w:r>
        <w:rPr>
          <w:b/>
        </w:rPr>
        <w:t>. Definición</w:t>
      </w:r>
      <w:r w:rsidRPr="00BC4EDB">
        <w:rPr>
          <w:b/>
        </w:rPr>
        <w:t xml:space="preserve">. </w:t>
      </w:r>
      <w:r w:rsidRPr="00235E05">
        <w:t>Se entiende por le</w:t>
      </w:r>
      <w:r w:rsidR="0014744A">
        <w:t>nguaje claro</w:t>
      </w:r>
      <w:r w:rsidR="00FD12A1">
        <w:t>,</w:t>
      </w:r>
      <w:r w:rsidRPr="00235E05">
        <w:t xml:space="preserve"> el lenguaje</w:t>
      </w:r>
      <w:r w:rsidRPr="00684CB6">
        <w:t xml:space="preserve"> basado en expresiones sencillas</w:t>
      </w:r>
      <w:r w:rsidR="009C6A28">
        <w:t>, con párrafos breves</w:t>
      </w:r>
      <w:r w:rsidR="00E95BAA">
        <w:t xml:space="preserve"> y sin tecnicismos innecesarios que puede ser usado en la legislación, en las sentencias judiciales y en las comunicaciones públicas dirigidas al ciudadano. </w:t>
      </w:r>
      <w:r w:rsidR="0014744A">
        <w:t xml:space="preserve">Un documento </w:t>
      </w:r>
      <w:r w:rsidR="0014744A" w:rsidRPr="0014744A">
        <w:t>est</w:t>
      </w:r>
      <w:r w:rsidR="00E95BAA">
        <w:t>ará</w:t>
      </w:r>
      <w:r w:rsidR="0014744A" w:rsidRPr="0014744A">
        <w:t xml:space="preserve"> en lenguaje claro si su audiencia puede encontrar lo que necesita, e</w:t>
      </w:r>
      <w:r w:rsidR="0014744A">
        <w:t xml:space="preserve">ntender </w:t>
      </w:r>
      <w:r w:rsidR="00E95BAA">
        <w:t xml:space="preserve">la información de manera rápida y usarla para tomar decisiones y satisfacer sus necesidades. </w:t>
      </w:r>
    </w:p>
    <w:p w14:paraId="63B64E8D" w14:textId="4A58A2F8" w:rsidR="00A52AC1" w:rsidRDefault="00E90AA7" w:rsidP="00CA6466">
      <w:pPr>
        <w:pStyle w:val="NormalWeb"/>
        <w:shd w:val="clear" w:color="auto" w:fill="FFFFFF"/>
        <w:spacing w:after="0" w:afterAutospacing="0" w:line="276" w:lineRule="auto"/>
        <w:jc w:val="both"/>
      </w:pPr>
      <w:r>
        <w:t xml:space="preserve">Relacionado con el lenguaje claro, existe </w:t>
      </w:r>
      <w:r w:rsidR="00444399">
        <w:t xml:space="preserve">la Lectura Fácil, que </w:t>
      </w:r>
      <w:r w:rsidR="00444399" w:rsidRPr="00235E05">
        <w:t>está dirigida al conjunto de la ciudadanía, pero tiene especial incidencia en colectivos en situación o riesgo de exclusión social (personas mayores, personas con discapacidad intelectual, personas con baja cualificación o poco conocimiento del idi</w:t>
      </w:r>
      <w:r w:rsidR="00444399">
        <w:t>oma, etc.). S</w:t>
      </w:r>
      <w:r w:rsidR="00A52AC1">
        <w:t xml:space="preserve">u objetivo es </w:t>
      </w:r>
      <w:r w:rsidR="00A52AC1" w:rsidRPr="00235E05">
        <w:t>crear entornos comprensibles para todos</w:t>
      </w:r>
      <w:r w:rsidR="00A52AC1">
        <w:t xml:space="preserve"> y eliminar </w:t>
      </w:r>
      <w:r w:rsidR="00A52AC1" w:rsidRPr="00235E05">
        <w:t>las barreras</w:t>
      </w:r>
      <w:r w:rsidR="00A52AC1">
        <w:t xml:space="preserve"> para la comprensión, fomentar</w:t>
      </w:r>
      <w:r w:rsidR="00A52AC1" w:rsidRPr="00235E05">
        <w:t xml:space="preserve"> el aprendizaje y la participación.</w:t>
      </w:r>
    </w:p>
    <w:p w14:paraId="4CD4DF26" w14:textId="41D00122" w:rsidR="00376E50" w:rsidRDefault="00746003" w:rsidP="00CA6466">
      <w:pPr>
        <w:pStyle w:val="NormalWeb"/>
        <w:shd w:val="clear" w:color="auto" w:fill="FFFFFF"/>
        <w:spacing w:after="0" w:afterAutospacing="0" w:line="276" w:lineRule="auto"/>
        <w:jc w:val="both"/>
      </w:pPr>
      <w:r w:rsidRPr="00454857">
        <w:rPr>
          <w:b/>
        </w:rPr>
        <w:t xml:space="preserve">Artículo </w:t>
      </w:r>
      <w:r w:rsidR="000654B2">
        <w:rPr>
          <w:b/>
        </w:rPr>
        <w:t>5</w:t>
      </w:r>
      <w:r w:rsidR="003D6881">
        <w:rPr>
          <w:b/>
        </w:rPr>
        <w:t>. Objetivos del</w:t>
      </w:r>
      <w:r w:rsidRPr="00454857">
        <w:rPr>
          <w:b/>
        </w:rPr>
        <w:t xml:space="preserve"> de Lenguaje Claro</w:t>
      </w:r>
      <w:r>
        <w:rPr>
          <w:b/>
        </w:rPr>
        <w:t>.</w:t>
      </w:r>
      <w:r w:rsidRPr="00454857">
        <w:rPr>
          <w:b/>
        </w:rPr>
        <w:t xml:space="preserve"> </w:t>
      </w:r>
      <w:r w:rsidR="00C94D3B">
        <w:t xml:space="preserve">La comunicación entre los ciudadanos y las entidades del Estado debe </w:t>
      </w:r>
      <w:r w:rsidR="00A629C7">
        <w:t>utilizar un</w:t>
      </w:r>
      <w:r w:rsidR="00C94D3B">
        <w:t xml:space="preserve"> </w:t>
      </w:r>
      <w:r w:rsidR="00F239B7" w:rsidRPr="00F239B7">
        <w:t>l</w:t>
      </w:r>
      <w:r w:rsidR="00C94D3B" w:rsidRPr="00F239B7">
        <w:t xml:space="preserve">enguaje </w:t>
      </w:r>
      <w:r w:rsidR="00F239B7" w:rsidRPr="00F239B7">
        <w:t>c</w:t>
      </w:r>
      <w:r w:rsidR="00C94D3B" w:rsidRPr="00F239B7">
        <w:t>laro</w:t>
      </w:r>
      <w:r w:rsidR="00F239B7" w:rsidRPr="00F239B7">
        <w:t>.</w:t>
      </w:r>
      <w:r w:rsidR="00F239B7">
        <w:t xml:space="preserve"> </w:t>
      </w:r>
      <w:r w:rsidRPr="00454857">
        <w:t>Son objetivos del lenguaje claro:</w:t>
      </w:r>
    </w:p>
    <w:p w14:paraId="66E91552" w14:textId="77777777" w:rsidR="00376E50" w:rsidRDefault="00376E50" w:rsidP="00376E50">
      <w:pPr>
        <w:pStyle w:val="Prrafodelista"/>
        <w:autoSpaceDE w:val="0"/>
        <w:autoSpaceDN w:val="0"/>
        <w:adjustRightInd w:val="0"/>
        <w:spacing w:after="0" w:line="276" w:lineRule="auto"/>
        <w:rPr>
          <w:rFonts w:ascii="Times New Roman" w:hAnsi="Times New Roman" w:cs="Times New Roman"/>
          <w:color w:val="000000" w:themeColor="text1"/>
          <w:sz w:val="24"/>
          <w:szCs w:val="20"/>
        </w:rPr>
      </w:pPr>
    </w:p>
    <w:p w14:paraId="7E968CBA" w14:textId="77777777" w:rsidR="00746003" w:rsidRPr="00454857"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454857">
        <w:rPr>
          <w:rFonts w:ascii="Times New Roman" w:hAnsi="Times New Roman" w:cs="Times New Roman"/>
          <w:color w:val="000000" w:themeColor="text1"/>
          <w:sz w:val="24"/>
          <w:szCs w:val="20"/>
        </w:rPr>
        <w:t>Reducir errores y aclaraciones innecesarias.</w:t>
      </w:r>
    </w:p>
    <w:p w14:paraId="70A1C6A2" w14:textId="77777777"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Reducir costos y cargas para el ciudadano.</w:t>
      </w:r>
    </w:p>
    <w:p w14:paraId="094E39DA" w14:textId="5B2FD14A"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 xml:space="preserve">Reducir costos administrativos y de operación para las </w:t>
      </w:r>
      <w:r w:rsidR="006773AC">
        <w:rPr>
          <w:rFonts w:ascii="Times New Roman" w:hAnsi="Times New Roman" w:cs="Times New Roman"/>
          <w:color w:val="000000" w:themeColor="text1"/>
          <w:sz w:val="24"/>
          <w:szCs w:val="20"/>
        </w:rPr>
        <w:t>entidades públicas.</w:t>
      </w:r>
    </w:p>
    <w:p w14:paraId="190E238F" w14:textId="77777777"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Aumentar la eficiencia en la gestión de las solicitudes de los ciudadanos.</w:t>
      </w:r>
    </w:p>
    <w:p w14:paraId="4E76E3BD" w14:textId="77777777"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Reducir el uso de intermediarios.</w:t>
      </w:r>
    </w:p>
    <w:p w14:paraId="420BABBE" w14:textId="77777777"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Fomentar un ejercicio efectivo de rendición de cuentas por parte del Estado.</w:t>
      </w:r>
    </w:p>
    <w:p w14:paraId="54C868F2" w14:textId="77777777"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Promover la transparencia y el acceso a la información pública.</w:t>
      </w:r>
    </w:p>
    <w:p w14:paraId="276EEC59" w14:textId="77777777" w:rsidR="00746003" w:rsidRPr="009E1DDA"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color w:val="000000" w:themeColor="text1"/>
          <w:sz w:val="24"/>
          <w:szCs w:val="20"/>
        </w:rPr>
      </w:pPr>
      <w:r w:rsidRPr="009E1DDA">
        <w:rPr>
          <w:rFonts w:ascii="Times New Roman" w:hAnsi="Times New Roman" w:cs="Times New Roman"/>
          <w:color w:val="000000" w:themeColor="text1"/>
          <w:sz w:val="24"/>
          <w:szCs w:val="20"/>
        </w:rPr>
        <w:t>Facilitar el control ciudadano a la gestión pública y la participación ciudadana.</w:t>
      </w:r>
    </w:p>
    <w:p w14:paraId="656DE367" w14:textId="77777777" w:rsidR="00444399" w:rsidRPr="00444399" w:rsidRDefault="00746003" w:rsidP="00CA6466">
      <w:pPr>
        <w:pStyle w:val="Prrafodelista"/>
        <w:numPr>
          <w:ilvl w:val="0"/>
          <w:numId w:val="6"/>
        </w:numPr>
        <w:autoSpaceDE w:val="0"/>
        <w:autoSpaceDN w:val="0"/>
        <w:adjustRightInd w:val="0"/>
        <w:spacing w:after="0" w:line="276" w:lineRule="auto"/>
        <w:rPr>
          <w:rFonts w:ascii="Times New Roman" w:hAnsi="Times New Roman" w:cs="Times New Roman"/>
          <w:b/>
          <w:sz w:val="24"/>
        </w:rPr>
      </w:pPr>
      <w:r w:rsidRPr="00444399">
        <w:rPr>
          <w:rFonts w:ascii="Times New Roman" w:hAnsi="Times New Roman" w:cs="Times New Roman"/>
          <w:color w:val="000000" w:themeColor="text1"/>
          <w:sz w:val="24"/>
          <w:szCs w:val="20"/>
        </w:rPr>
        <w:t>Fomentar la inclusión social para grupos con discapacidad, para el goce efectivo de derechos en igualdad de condiciones.</w:t>
      </w:r>
    </w:p>
    <w:p w14:paraId="43B9D4CA" w14:textId="77777777" w:rsidR="00444399" w:rsidRDefault="00444399" w:rsidP="00CA6466">
      <w:pPr>
        <w:autoSpaceDE w:val="0"/>
        <w:autoSpaceDN w:val="0"/>
        <w:adjustRightInd w:val="0"/>
        <w:spacing w:after="0" w:line="276" w:lineRule="auto"/>
        <w:rPr>
          <w:rFonts w:ascii="Times New Roman" w:hAnsi="Times New Roman" w:cs="Times New Roman"/>
          <w:b/>
          <w:sz w:val="24"/>
        </w:rPr>
      </w:pPr>
    </w:p>
    <w:p w14:paraId="4B251236" w14:textId="3B552971" w:rsidR="003052F3" w:rsidRDefault="00A22734" w:rsidP="00A22734">
      <w:pPr>
        <w:autoSpaceDE w:val="0"/>
        <w:autoSpaceDN w:val="0"/>
        <w:adjustRightInd w:val="0"/>
        <w:spacing w:after="0" w:line="276" w:lineRule="auto"/>
        <w:jc w:val="both"/>
        <w:rPr>
          <w:rFonts w:ascii="Times New Roman" w:hAnsi="Times New Roman" w:cs="Times New Roman"/>
          <w:sz w:val="24"/>
        </w:rPr>
      </w:pPr>
      <w:r>
        <w:rPr>
          <w:rFonts w:ascii="Times New Roman" w:hAnsi="Times New Roman" w:cs="Times New Roman"/>
          <w:b/>
          <w:sz w:val="24"/>
        </w:rPr>
        <w:t>Artículo 6</w:t>
      </w:r>
      <w:r w:rsidRPr="00A22734">
        <w:rPr>
          <w:rFonts w:ascii="Times New Roman" w:hAnsi="Times New Roman" w:cs="Times New Roman"/>
          <w:b/>
          <w:sz w:val="24"/>
        </w:rPr>
        <w:t xml:space="preserve">. Ámbito de aplicación. </w:t>
      </w:r>
      <w:r w:rsidRPr="00A22734">
        <w:rPr>
          <w:rFonts w:ascii="Times New Roman" w:hAnsi="Times New Roman" w:cs="Times New Roman"/>
          <w:sz w:val="24"/>
        </w:rPr>
        <w:t>Las disposiciones de esta ley serán aplicables a las siguientes personas en calidad de sujetos obligados:</w:t>
      </w:r>
      <w:r>
        <w:rPr>
          <w:rFonts w:ascii="Times New Roman" w:hAnsi="Times New Roman" w:cs="Times New Roman"/>
          <w:sz w:val="24"/>
        </w:rPr>
        <w:t xml:space="preserve"> </w:t>
      </w:r>
    </w:p>
    <w:p w14:paraId="4D23B216" w14:textId="77777777" w:rsidR="00A22734" w:rsidRDefault="00A22734" w:rsidP="00A22734">
      <w:pPr>
        <w:autoSpaceDE w:val="0"/>
        <w:autoSpaceDN w:val="0"/>
        <w:adjustRightInd w:val="0"/>
        <w:spacing w:after="0" w:line="276" w:lineRule="auto"/>
        <w:jc w:val="both"/>
        <w:rPr>
          <w:rFonts w:ascii="Times New Roman" w:hAnsi="Times New Roman" w:cs="Times New Roman"/>
          <w:sz w:val="24"/>
        </w:rPr>
      </w:pPr>
    </w:p>
    <w:p w14:paraId="474CD758" w14:textId="43DDCED4" w:rsidR="00A22734" w:rsidRPr="00A22734"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A22734">
        <w:rPr>
          <w:rFonts w:ascii="Times New Roman" w:hAnsi="Times New Roman" w:cs="Times New Roman"/>
          <w:sz w:val="24"/>
        </w:rPr>
        <w:t>Toda entidad pública, incluyendo las pertenecientes a todas las Ramas del Poder Público, en todos los niveles de la estructura estatal, central o descentralizada por servicios o territorialmente, en los órdenes nacional, departamental, municipal y distrital.</w:t>
      </w:r>
    </w:p>
    <w:p w14:paraId="6D71C89D" w14:textId="24820523" w:rsidR="00A22734" w:rsidRPr="00A22734"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A22734">
        <w:rPr>
          <w:rFonts w:ascii="Times New Roman" w:hAnsi="Times New Roman" w:cs="Times New Roman"/>
          <w:sz w:val="24"/>
        </w:rPr>
        <w:t>Los órganos, organismos y entidades estatales independientes o autónomos y de control.</w:t>
      </w:r>
    </w:p>
    <w:p w14:paraId="08A29D16" w14:textId="576BD4DF" w:rsidR="00A22734" w:rsidRPr="00F239B7"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F239B7">
        <w:rPr>
          <w:rFonts w:ascii="Times New Roman" w:hAnsi="Times New Roman" w:cs="Times New Roman"/>
          <w:sz w:val="24"/>
        </w:rPr>
        <w:t>Las personas naturales y jurídicas, públicas o privadas, que presten función pública, que presten servicios públicos respecto de la información directamente relacionada con la prestación del servicio público.</w:t>
      </w:r>
    </w:p>
    <w:p w14:paraId="47F45A0D" w14:textId="65DB5389" w:rsidR="00A22734" w:rsidRPr="00F239B7"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F239B7">
        <w:rPr>
          <w:rFonts w:ascii="Times New Roman" w:hAnsi="Times New Roman" w:cs="Times New Roman"/>
          <w:sz w:val="24"/>
        </w:rPr>
        <w:t>Cualquier persona natural, jurídica o dependencia de persona jurídica que desempeñe función pública o de autoridad pública, respecto de la información directamente relacionada con el desempeño de su función.</w:t>
      </w:r>
      <w:r w:rsidR="00161915" w:rsidRPr="00F239B7">
        <w:rPr>
          <w:rFonts w:ascii="Times New Roman" w:hAnsi="Times New Roman" w:cs="Times New Roman"/>
          <w:sz w:val="24"/>
        </w:rPr>
        <w:t xml:space="preserve"> </w:t>
      </w:r>
    </w:p>
    <w:p w14:paraId="2CE08E71" w14:textId="72150F85" w:rsidR="00A22734" w:rsidRPr="00A22734"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A22734">
        <w:rPr>
          <w:rFonts w:ascii="Times New Roman" w:hAnsi="Times New Roman" w:cs="Times New Roman"/>
          <w:sz w:val="24"/>
        </w:rPr>
        <w:t>Las empresas públicas creadas por ley, las empresas del Estado y sociedades en que este tenga participación.</w:t>
      </w:r>
    </w:p>
    <w:p w14:paraId="5801408F" w14:textId="3D08DC90" w:rsidR="00A22734" w:rsidRPr="00A22734"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A22734">
        <w:rPr>
          <w:rFonts w:ascii="Times New Roman" w:hAnsi="Times New Roman" w:cs="Times New Roman"/>
          <w:sz w:val="24"/>
        </w:rPr>
        <w:t>Los partidos o movimientos políticos y los grupos significativos de ciudadanos.</w:t>
      </w:r>
    </w:p>
    <w:p w14:paraId="548EE918" w14:textId="5AC7C116" w:rsidR="00A22734" w:rsidRPr="00A22734" w:rsidRDefault="00A22734" w:rsidP="00A22734">
      <w:pPr>
        <w:pStyle w:val="Prrafodelista"/>
        <w:numPr>
          <w:ilvl w:val="0"/>
          <w:numId w:val="16"/>
        </w:numPr>
        <w:autoSpaceDE w:val="0"/>
        <w:autoSpaceDN w:val="0"/>
        <w:adjustRightInd w:val="0"/>
        <w:spacing w:after="0" w:line="276" w:lineRule="auto"/>
        <w:jc w:val="both"/>
        <w:rPr>
          <w:rFonts w:ascii="Times New Roman" w:hAnsi="Times New Roman" w:cs="Times New Roman"/>
          <w:sz w:val="24"/>
        </w:rPr>
      </w:pPr>
      <w:r w:rsidRPr="00A22734">
        <w:rPr>
          <w:rFonts w:ascii="Times New Roman" w:hAnsi="Times New Roman" w:cs="Times New Roman"/>
          <w:sz w:val="24"/>
        </w:rPr>
        <w:t>Las entidades que administren instituciones parafiscales, fondos o recursos de naturaleza u origen público.</w:t>
      </w:r>
    </w:p>
    <w:p w14:paraId="65D30678" w14:textId="6F203DE2" w:rsidR="00565F07" w:rsidRDefault="00565F07" w:rsidP="00CA6466">
      <w:pPr>
        <w:pStyle w:val="NormalWeb"/>
        <w:shd w:val="clear" w:color="auto" w:fill="FFFFFF"/>
        <w:spacing w:after="0" w:afterAutospacing="0" w:line="276" w:lineRule="auto"/>
        <w:jc w:val="both"/>
        <w:rPr>
          <w:b/>
          <w:bCs/>
          <w:color w:val="000000"/>
          <w:szCs w:val="27"/>
        </w:rPr>
      </w:pPr>
      <w:r>
        <w:rPr>
          <w:b/>
          <w:bCs/>
          <w:color w:val="000000"/>
          <w:szCs w:val="27"/>
        </w:rPr>
        <w:t xml:space="preserve">Artículo </w:t>
      </w:r>
      <w:r w:rsidR="0083280A">
        <w:rPr>
          <w:b/>
          <w:bCs/>
          <w:color w:val="000000"/>
          <w:szCs w:val="27"/>
        </w:rPr>
        <w:t>7</w:t>
      </w:r>
      <w:r>
        <w:rPr>
          <w:b/>
          <w:bCs/>
          <w:color w:val="000000"/>
          <w:szCs w:val="27"/>
        </w:rPr>
        <w:t>. Modifíquese el artículo 12 de la Ley 1712 de 2014, el cual quedará así:</w:t>
      </w:r>
    </w:p>
    <w:p w14:paraId="6BAC1903" w14:textId="77777777" w:rsidR="00565F07" w:rsidRPr="00565F07" w:rsidRDefault="00565F07" w:rsidP="00CA6466">
      <w:pPr>
        <w:pStyle w:val="NormalWeb"/>
        <w:shd w:val="clear" w:color="auto" w:fill="FFFFFF"/>
        <w:spacing w:after="0" w:afterAutospacing="0" w:line="276" w:lineRule="auto"/>
        <w:ind w:left="708"/>
        <w:jc w:val="both"/>
        <w:rPr>
          <w:color w:val="000000"/>
          <w:szCs w:val="27"/>
        </w:rPr>
      </w:pPr>
      <w:r>
        <w:rPr>
          <w:b/>
          <w:bCs/>
          <w:color w:val="000000"/>
          <w:szCs w:val="27"/>
        </w:rPr>
        <w:t>A</w:t>
      </w:r>
      <w:r w:rsidRPr="00565F07">
        <w:rPr>
          <w:b/>
          <w:bCs/>
          <w:color w:val="000000"/>
          <w:szCs w:val="27"/>
        </w:rPr>
        <w:t>rtículo 12.</w:t>
      </w:r>
      <w:r w:rsidRPr="00565F07">
        <w:rPr>
          <w:rStyle w:val="apple-converted-space"/>
          <w:rFonts w:eastAsiaTheme="minorEastAsia"/>
          <w:b/>
          <w:bCs/>
          <w:color w:val="000000"/>
          <w:szCs w:val="27"/>
        </w:rPr>
        <w:t> </w:t>
      </w:r>
      <w:r w:rsidRPr="00565F07">
        <w:rPr>
          <w:b/>
          <w:bCs/>
          <w:color w:val="000000"/>
          <w:szCs w:val="27"/>
        </w:rPr>
        <w:t>Adopción de esquemas de publicación.</w:t>
      </w:r>
      <w:r w:rsidRPr="00565F07">
        <w:rPr>
          <w:rStyle w:val="apple-converted-space"/>
          <w:rFonts w:eastAsiaTheme="minorEastAsia"/>
          <w:b/>
          <w:bCs/>
          <w:color w:val="000000"/>
          <w:szCs w:val="27"/>
        </w:rPr>
        <w:t> </w:t>
      </w:r>
      <w:r w:rsidRPr="00565F07">
        <w:rPr>
          <w:color w:val="000000"/>
          <w:szCs w:val="27"/>
        </w:rPr>
        <w:t xml:space="preserve">Todo sujeto obligado deberá adoptar y difundir de manera amplia su esquema de publicación, dentro de los seis meses siguientes a la entrada en vigencia de la presente ley. El esquema será difundido a través de su sitio Web, </w:t>
      </w:r>
      <w:r w:rsidR="00605571" w:rsidRPr="00605571">
        <w:rPr>
          <w:strike/>
          <w:color w:val="000000"/>
          <w:szCs w:val="27"/>
        </w:rPr>
        <w:t>y</w:t>
      </w:r>
      <w:r w:rsidR="00605571">
        <w:rPr>
          <w:color w:val="000000"/>
          <w:szCs w:val="27"/>
        </w:rPr>
        <w:t xml:space="preserve"> </w:t>
      </w:r>
      <w:r w:rsidR="00605571" w:rsidRPr="00605571">
        <w:rPr>
          <w:b/>
          <w:color w:val="000000"/>
          <w:szCs w:val="27"/>
          <w:u w:val="single"/>
        </w:rPr>
        <w:t>o</w:t>
      </w:r>
      <w:r w:rsidR="00605571">
        <w:rPr>
          <w:color w:val="000000"/>
          <w:szCs w:val="27"/>
        </w:rPr>
        <w:t xml:space="preserve"> </w:t>
      </w:r>
      <w:r w:rsidRPr="00565F07">
        <w:rPr>
          <w:color w:val="000000"/>
          <w:szCs w:val="27"/>
        </w:rPr>
        <w:t>en su defecto, en los dispositivos de divulgación existentes en su dependencia, incluyendo boletines, gacetas y carteleras. El esquema de publicación deberá establecer:</w:t>
      </w:r>
    </w:p>
    <w:p w14:paraId="444865C0" w14:textId="77777777" w:rsidR="00565F07" w:rsidRPr="00565F07" w:rsidRDefault="00565F07" w:rsidP="00CA6466">
      <w:pPr>
        <w:pStyle w:val="NormalWeb"/>
        <w:shd w:val="clear" w:color="auto" w:fill="FFFFFF"/>
        <w:spacing w:after="0" w:afterAutospacing="0" w:line="276" w:lineRule="auto"/>
        <w:ind w:left="708"/>
        <w:jc w:val="both"/>
        <w:rPr>
          <w:color w:val="000000"/>
          <w:szCs w:val="27"/>
        </w:rPr>
      </w:pPr>
      <w:r w:rsidRPr="00565F07">
        <w:rPr>
          <w:color w:val="000000"/>
          <w:szCs w:val="27"/>
        </w:rPr>
        <w:t>a) Las clases de información que el sujeto obligado publicará de manera proactiva y que en todo caso deberá comprender la información mínima obligatoria;</w:t>
      </w:r>
    </w:p>
    <w:p w14:paraId="287452B0" w14:textId="77777777" w:rsidR="00565F07" w:rsidRPr="00565F07" w:rsidRDefault="00565F07" w:rsidP="00CA6466">
      <w:pPr>
        <w:pStyle w:val="NormalWeb"/>
        <w:shd w:val="clear" w:color="auto" w:fill="FFFFFF"/>
        <w:spacing w:after="0" w:afterAutospacing="0" w:line="276" w:lineRule="auto"/>
        <w:ind w:left="708"/>
        <w:jc w:val="both"/>
        <w:rPr>
          <w:color w:val="000000"/>
          <w:szCs w:val="27"/>
        </w:rPr>
      </w:pPr>
      <w:r w:rsidRPr="00565F07">
        <w:rPr>
          <w:color w:val="000000"/>
          <w:szCs w:val="27"/>
        </w:rPr>
        <w:t>b) La manera en la cual publicará dicha información;</w:t>
      </w:r>
    </w:p>
    <w:p w14:paraId="1194FEE9" w14:textId="77777777" w:rsidR="00565F07" w:rsidRPr="00565F07" w:rsidRDefault="00565F07" w:rsidP="00CA6466">
      <w:pPr>
        <w:pStyle w:val="NormalWeb"/>
        <w:shd w:val="clear" w:color="auto" w:fill="FFFFFF"/>
        <w:spacing w:after="0" w:afterAutospacing="0" w:line="276" w:lineRule="auto"/>
        <w:ind w:left="708"/>
        <w:jc w:val="both"/>
        <w:rPr>
          <w:color w:val="000000"/>
          <w:szCs w:val="27"/>
        </w:rPr>
      </w:pPr>
      <w:r w:rsidRPr="00565F07">
        <w:rPr>
          <w:color w:val="000000"/>
          <w:szCs w:val="27"/>
        </w:rPr>
        <w:t>c) Otras recomendaciones adicionales que establezca el Ministerio Público;</w:t>
      </w:r>
    </w:p>
    <w:p w14:paraId="1C03E360" w14:textId="77777777" w:rsidR="00565F07" w:rsidRPr="00565F07" w:rsidRDefault="00565F07" w:rsidP="00CA6466">
      <w:pPr>
        <w:pStyle w:val="NormalWeb"/>
        <w:shd w:val="clear" w:color="auto" w:fill="FFFFFF"/>
        <w:spacing w:after="0" w:afterAutospacing="0" w:line="276" w:lineRule="auto"/>
        <w:ind w:left="708"/>
        <w:jc w:val="both"/>
        <w:rPr>
          <w:color w:val="000000"/>
          <w:szCs w:val="27"/>
        </w:rPr>
      </w:pPr>
      <w:r w:rsidRPr="00565F07">
        <w:rPr>
          <w:color w:val="000000"/>
          <w:szCs w:val="27"/>
        </w:rPr>
        <w:t>d) Los cuadros de clasificación documental que faciliten la consulta de los documentos públicos que se conservan en los archivos del respectivo sujeto obligado, de acuerdo con la reglamentación establecida por el Archivo General de la Nación;</w:t>
      </w:r>
    </w:p>
    <w:p w14:paraId="5C368C3A" w14:textId="77777777" w:rsidR="00565F07" w:rsidRPr="00565F07" w:rsidRDefault="00565F07" w:rsidP="00CA6466">
      <w:pPr>
        <w:pStyle w:val="NormalWeb"/>
        <w:shd w:val="clear" w:color="auto" w:fill="FFFFFF"/>
        <w:spacing w:after="0" w:afterAutospacing="0" w:line="276" w:lineRule="auto"/>
        <w:ind w:left="708"/>
        <w:jc w:val="both"/>
        <w:rPr>
          <w:color w:val="000000"/>
          <w:szCs w:val="27"/>
        </w:rPr>
      </w:pPr>
      <w:r w:rsidRPr="00565F07">
        <w:rPr>
          <w:color w:val="000000"/>
          <w:szCs w:val="27"/>
        </w:rPr>
        <w:t>e) La periodicidad de la divulgación, acorde a los principios administrativos de la función pública.</w:t>
      </w:r>
    </w:p>
    <w:p w14:paraId="33AE694F" w14:textId="77777777" w:rsidR="00565F07" w:rsidRDefault="00565F07" w:rsidP="00CA6466">
      <w:pPr>
        <w:pStyle w:val="NormalWeb"/>
        <w:shd w:val="clear" w:color="auto" w:fill="FFFFFF"/>
        <w:spacing w:after="0" w:afterAutospacing="0" w:line="276" w:lineRule="auto"/>
        <w:ind w:left="708"/>
        <w:jc w:val="both"/>
        <w:rPr>
          <w:color w:val="000000"/>
          <w:szCs w:val="27"/>
        </w:rPr>
      </w:pPr>
      <w:r w:rsidRPr="00565F07">
        <w:rPr>
          <w:color w:val="000000"/>
          <w:szCs w:val="27"/>
        </w:rPr>
        <w:t>Todo sujeto obligado deberá publicar información de conformida</w:t>
      </w:r>
      <w:r>
        <w:rPr>
          <w:color w:val="000000"/>
          <w:szCs w:val="27"/>
        </w:rPr>
        <w:t xml:space="preserve">d con su esquema de publicación. </w:t>
      </w:r>
    </w:p>
    <w:p w14:paraId="450AC62E" w14:textId="0CC92286" w:rsidR="00565F07" w:rsidRDefault="00565F07" w:rsidP="00CA6466">
      <w:pPr>
        <w:pStyle w:val="NormalWeb"/>
        <w:shd w:val="clear" w:color="auto" w:fill="FFFFFF"/>
        <w:spacing w:after="0" w:afterAutospacing="0" w:line="276" w:lineRule="auto"/>
        <w:ind w:left="708"/>
        <w:jc w:val="both"/>
        <w:rPr>
          <w:b/>
          <w:color w:val="000000"/>
          <w:szCs w:val="27"/>
          <w:u w:val="single"/>
        </w:rPr>
      </w:pPr>
      <w:r>
        <w:rPr>
          <w:b/>
          <w:color w:val="000000"/>
          <w:szCs w:val="27"/>
          <w:u w:val="single"/>
        </w:rPr>
        <w:t xml:space="preserve">Todo sujeto obligado deberá introducir </w:t>
      </w:r>
      <w:r w:rsidR="00572C4F">
        <w:rPr>
          <w:b/>
          <w:color w:val="000000"/>
          <w:szCs w:val="27"/>
          <w:u w:val="single"/>
        </w:rPr>
        <w:t xml:space="preserve">en sus esquemas de publicación, </w:t>
      </w:r>
      <w:r w:rsidR="0059675C">
        <w:rPr>
          <w:b/>
          <w:color w:val="000000"/>
          <w:szCs w:val="27"/>
          <w:u w:val="single"/>
        </w:rPr>
        <w:t xml:space="preserve">los principios </w:t>
      </w:r>
      <w:r w:rsidR="00572C4F">
        <w:rPr>
          <w:b/>
          <w:color w:val="000000"/>
          <w:szCs w:val="27"/>
          <w:u w:val="single"/>
        </w:rPr>
        <w:t xml:space="preserve">de lenguaje claro para garantizar que la información </w:t>
      </w:r>
      <w:r w:rsidR="00605571">
        <w:rPr>
          <w:b/>
          <w:color w:val="000000"/>
          <w:szCs w:val="27"/>
          <w:u w:val="single"/>
        </w:rPr>
        <w:t>que produce</w:t>
      </w:r>
      <w:r w:rsidR="00572C4F">
        <w:rPr>
          <w:b/>
          <w:color w:val="000000"/>
          <w:szCs w:val="27"/>
          <w:u w:val="single"/>
        </w:rPr>
        <w:t xml:space="preserve"> cumpla con estándares de funcionabilidad, confiabilidad, utilidad, relevancia, credibilidad, oportunidad, coherencia, aplicabilidad, no redundancia, pertinencia y disponibilidad.</w:t>
      </w:r>
    </w:p>
    <w:p w14:paraId="656DA042" w14:textId="2DB0820F" w:rsidR="00F37D2F" w:rsidRDefault="00F37D2F" w:rsidP="00F37D2F">
      <w:pPr>
        <w:pStyle w:val="NormalWeb"/>
        <w:shd w:val="clear" w:color="auto" w:fill="FFFFFF"/>
        <w:spacing w:after="0" w:afterAutospacing="0" w:line="276" w:lineRule="auto"/>
        <w:jc w:val="both"/>
        <w:rPr>
          <w:b/>
          <w:bCs/>
          <w:color w:val="000000"/>
          <w:szCs w:val="27"/>
        </w:rPr>
      </w:pPr>
      <w:r>
        <w:rPr>
          <w:b/>
          <w:bCs/>
          <w:color w:val="000000"/>
          <w:szCs w:val="27"/>
        </w:rPr>
        <w:t>Artículo 8. Modifíquese el artículo 17 de la Ley 1712 de 2014, el cual quedará así:</w:t>
      </w:r>
    </w:p>
    <w:p w14:paraId="081FE2C2" w14:textId="77777777" w:rsidR="00F37D2F" w:rsidRPr="00F37D2F" w:rsidRDefault="00F37D2F" w:rsidP="00F37D2F">
      <w:pPr>
        <w:pStyle w:val="NormalWeb"/>
        <w:shd w:val="clear" w:color="auto" w:fill="FFFFFF"/>
        <w:spacing w:after="0" w:line="276" w:lineRule="auto"/>
        <w:ind w:left="708"/>
        <w:jc w:val="both"/>
        <w:rPr>
          <w:color w:val="000000"/>
          <w:szCs w:val="27"/>
        </w:rPr>
      </w:pPr>
      <w:r w:rsidRPr="00F37D2F">
        <w:rPr>
          <w:b/>
          <w:color w:val="000000"/>
          <w:szCs w:val="27"/>
        </w:rPr>
        <w:t>Artículo 17. Sistemas de información.</w:t>
      </w:r>
      <w:r w:rsidRPr="00F37D2F">
        <w:rPr>
          <w:color w:val="000000"/>
          <w:szCs w:val="27"/>
        </w:rPr>
        <w:t xml:space="preserve"> Para asegurar que los sistemas de información electrónica sean efectivamente una herramienta para promover el acceso a la información pública, los sujetos obligados deben asegurar que estos:</w:t>
      </w:r>
    </w:p>
    <w:p w14:paraId="36A957DD" w14:textId="77777777" w:rsidR="00F37D2F" w:rsidRPr="00F37D2F" w:rsidRDefault="00F37D2F" w:rsidP="00F37D2F">
      <w:pPr>
        <w:pStyle w:val="NormalWeb"/>
        <w:shd w:val="clear" w:color="auto" w:fill="FFFFFF"/>
        <w:spacing w:after="0" w:line="276" w:lineRule="auto"/>
        <w:ind w:left="708"/>
        <w:jc w:val="both"/>
        <w:rPr>
          <w:color w:val="000000"/>
          <w:szCs w:val="27"/>
        </w:rPr>
      </w:pPr>
      <w:r w:rsidRPr="00F37D2F">
        <w:rPr>
          <w:color w:val="000000"/>
          <w:szCs w:val="27"/>
        </w:rPr>
        <w:t>a) Se encuentren alineados con los distintos procedimientos y articulados con los lineamientos establecidos en el Programa de Gestión Documental de la entidad;</w:t>
      </w:r>
    </w:p>
    <w:p w14:paraId="25B6D075" w14:textId="77777777" w:rsidR="00F37D2F" w:rsidRPr="00F37D2F" w:rsidRDefault="00F37D2F" w:rsidP="00F37D2F">
      <w:pPr>
        <w:pStyle w:val="NormalWeb"/>
        <w:shd w:val="clear" w:color="auto" w:fill="FFFFFF"/>
        <w:spacing w:after="0" w:line="276" w:lineRule="auto"/>
        <w:ind w:left="708"/>
        <w:jc w:val="both"/>
        <w:rPr>
          <w:color w:val="000000"/>
          <w:szCs w:val="27"/>
        </w:rPr>
      </w:pPr>
      <w:r w:rsidRPr="00F37D2F">
        <w:rPr>
          <w:color w:val="000000"/>
          <w:szCs w:val="27"/>
        </w:rPr>
        <w:t>b) Gestionen la misma información que se encuentre en los sistemas administrativos del sujeto obligado;</w:t>
      </w:r>
    </w:p>
    <w:p w14:paraId="3687A82A" w14:textId="0C50F03B" w:rsidR="00F37D2F" w:rsidRPr="00F37D2F" w:rsidRDefault="00F37D2F" w:rsidP="00D526F4">
      <w:pPr>
        <w:pStyle w:val="NormalWeb"/>
        <w:shd w:val="clear" w:color="auto" w:fill="FFFFFF"/>
        <w:spacing w:after="0" w:line="276" w:lineRule="auto"/>
        <w:ind w:left="708"/>
        <w:jc w:val="both"/>
        <w:rPr>
          <w:color w:val="000000"/>
          <w:szCs w:val="27"/>
        </w:rPr>
      </w:pPr>
      <w:r w:rsidRPr="00F37D2F">
        <w:rPr>
          <w:color w:val="000000"/>
          <w:szCs w:val="27"/>
        </w:rPr>
        <w:t>c) En el caso de la información de interés público, deberá existir una ventanilla en la cual se pueda acceder a la información en formatos y lenguajes comprensibles para los ciudadanos</w:t>
      </w:r>
      <w:r w:rsidR="003D3850" w:rsidRPr="003D3850">
        <w:rPr>
          <w:b/>
          <w:bCs/>
          <w:color w:val="000000"/>
          <w:szCs w:val="27"/>
          <w:u w:val="single"/>
        </w:rPr>
        <w:t>, t</w:t>
      </w:r>
      <w:r w:rsidR="00D526F4" w:rsidRPr="00D526F4">
        <w:rPr>
          <w:b/>
          <w:bCs/>
          <w:color w:val="000000"/>
          <w:szCs w:val="27"/>
          <w:u w:val="single"/>
        </w:rPr>
        <w:t>eniendo como parámetros, entre otros, la Guía de Lenguaje Claro del Departamento Nacional de Planeación (DNP);</w:t>
      </w:r>
    </w:p>
    <w:p w14:paraId="19FE54A1" w14:textId="198F186D" w:rsidR="00F37D2F" w:rsidRDefault="00F37D2F" w:rsidP="00F37D2F">
      <w:pPr>
        <w:pStyle w:val="NormalWeb"/>
        <w:shd w:val="clear" w:color="auto" w:fill="FFFFFF"/>
        <w:spacing w:after="0" w:afterAutospacing="0" w:line="276" w:lineRule="auto"/>
        <w:ind w:left="708"/>
        <w:jc w:val="both"/>
        <w:rPr>
          <w:color w:val="000000"/>
          <w:szCs w:val="27"/>
        </w:rPr>
      </w:pPr>
      <w:r w:rsidRPr="00F37D2F">
        <w:rPr>
          <w:color w:val="000000"/>
          <w:szCs w:val="27"/>
        </w:rPr>
        <w:t>d) Se encuentren alineados con la estrategia de gobierno en línea o de la que haga sus veces.</w:t>
      </w:r>
    </w:p>
    <w:p w14:paraId="49619B51" w14:textId="2C740683" w:rsidR="00572C4F" w:rsidRDefault="00572C4F" w:rsidP="00CA6466">
      <w:pPr>
        <w:pStyle w:val="NormalWeb"/>
        <w:shd w:val="clear" w:color="auto" w:fill="FFFFFF"/>
        <w:spacing w:after="0" w:afterAutospacing="0" w:line="276" w:lineRule="auto"/>
        <w:jc w:val="both"/>
        <w:rPr>
          <w:b/>
          <w:bCs/>
          <w:color w:val="000000"/>
          <w:szCs w:val="27"/>
        </w:rPr>
      </w:pPr>
      <w:r>
        <w:rPr>
          <w:b/>
          <w:bCs/>
          <w:color w:val="000000"/>
          <w:szCs w:val="27"/>
        </w:rPr>
        <w:t xml:space="preserve">Artículo </w:t>
      </w:r>
      <w:r w:rsidR="00F37D2F">
        <w:rPr>
          <w:b/>
          <w:bCs/>
          <w:color w:val="000000"/>
          <w:szCs w:val="27"/>
        </w:rPr>
        <w:t>9</w:t>
      </w:r>
      <w:r>
        <w:rPr>
          <w:b/>
          <w:bCs/>
          <w:color w:val="000000"/>
          <w:szCs w:val="27"/>
        </w:rPr>
        <w:t>. Modifíquese el artículo 26 de la Ley 1712 de 2014, el cual quedará así:</w:t>
      </w:r>
    </w:p>
    <w:p w14:paraId="40904CA4" w14:textId="77777777" w:rsidR="00565F07" w:rsidRDefault="00565F07" w:rsidP="00CA6466">
      <w:pPr>
        <w:spacing w:line="276" w:lineRule="auto"/>
        <w:jc w:val="both"/>
        <w:rPr>
          <w:rFonts w:ascii="Times New Roman" w:hAnsi="Times New Roman" w:cs="Times New Roman"/>
          <w:sz w:val="24"/>
          <w:szCs w:val="24"/>
        </w:rPr>
      </w:pPr>
    </w:p>
    <w:p w14:paraId="7AD8FDBA" w14:textId="0F956D3A" w:rsidR="00572C4F" w:rsidRPr="00412FEC" w:rsidRDefault="00572C4F" w:rsidP="00CA6466">
      <w:pPr>
        <w:shd w:val="clear" w:color="auto" w:fill="FFFFFF"/>
        <w:spacing w:after="0" w:line="276" w:lineRule="auto"/>
        <w:ind w:left="708"/>
        <w:jc w:val="both"/>
        <w:rPr>
          <w:rFonts w:ascii="Times New Roman" w:eastAsia="Times New Roman" w:hAnsi="Times New Roman" w:cs="Times New Roman"/>
          <w:color w:val="FF0000"/>
          <w:sz w:val="24"/>
          <w:szCs w:val="27"/>
          <w:lang w:eastAsia="es-CO"/>
        </w:rPr>
      </w:pPr>
      <w:r w:rsidRPr="00572C4F">
        <w:rPr>
          <w:rFonts w:ascii="Times New Roman" w:eastAsia="Times New Roman" w:hAnsi="Times New Roman" w:cs="Times New Roman"/>
          <w:b/>
          <w:bCs/>
          <w:iCs/>
          <w:color w:val="000000"/>
          <w:sz w:val="24"/>
          <w:szCs w:val="27"/>
          <w:lang w:eastAsia="es-CO"/>
        </w:rPr>
        <w:t>Artículo 26</w:t>
      </w:r>
      <w:r w:rsidRPr="00572C4F">
        <w:rPr>
          <w:rFonts w:ascii="Times New Roman" w:eastAsia="Times New Roman" w:hAnsi="Times New Roman" w:cs="Times New Roman"/>
          <w:iCs/>
          <w:color w:val="000000"/>
          <w:sz w:val="24"/>
          <w:szCs w:val="27"/>
          <w:lang w:eastAsia="es-CO"/>
        </w:rPr>
        <w:t xml:space="preserve">. Respuesta a solicitud de acceso a información. Es aquel acto escrito mediante el cual, de forma oportuna, veraz, completa, </w:t>
      </w:r>
      <w:r w:rsidR="0059675C">
        <w:rPr>
          <w:rFonts w:ascii="Times New Roman" w:eastAsia="Times New Roman" w:hAnsi="Times New Roman" w:cs="Times New Roman"/>
          <w:b/>
          <w:bCs/>
          <w:iCs/>
          <w:color w:val="000000"/>
          <w:sz w:val="24"/>
          <w:szCs w:val="27"/>
          <w:u w:val="single"/>
          <w:lang w:eastAsia="es-CO"/>
        </w:rPr>
        <w:t xml:space="preserve">comprensible, </w:t>
      </w:r>
      <w:r w:rsidRPr="00572C4F">
        <w:rPr>
          <w:rFonts w:ascii="Times New Roman" w:eastAsia="Times New Roman" w:hAnsi="Times New Roman" w:cs="Times New Roman"/>
          <w:iCs/>
          <w:color w:val="000000"/>
          <w:sz w:val="24"/>
          <w:szCs w:val="27"/>
          <w:lang w:eastAsia="es-CO"/>
        </w:rPr>
        <w:t>motivada y actualizada, todo sujeto obligado responde materialmente a cualquier persona que presente una solicitud de acceso a información pública.</w:t>
      </w:r>
      <w:r w:rsidR="007A1444">
        <w:rPr>
          <w:rFonts w:ascii="Times New Roman" w:eastAsia="Times New Roman" w:hAnsi="Times New Roman" w:cs="Times New Roman"/>
          <w:iCs/>
          <w:color w:val="000000"/>
          <w:sz w:val="24"/>
          <w:szCs w:val="27"/>
          <w:lang w:eastAsia="es-CO"/>
        </w:rPr>
        <w:t xml:space="preserve"> </w:t>
      </w:r>
      <w:r w:rsidR="007A1444">
        <w:rPr>
          <w:rFonts w:ascii="Times New Roman" w:eastAsia="Times New Roman" w:hAnsi="Times New Roman" w:cs="Times New Roman"/>
          <w:b/>
          <w:iCs/>
          <w:color w:val="000000"/>
          <w:sz w:val="24"/>
          <w:szCs w:val="27"/>
          <w:u w:val="single"/>
          <w:lang w:eastAsia="es-CO"/>
        </w:rPr>
        <w:t>En todo caso, deberá permitirle</w:t>
      </w:r>
      <w:r w:rsidR="007A1444" w:rsidRPr="007A1444">
        <w:rPr>
          <w:rFonts w:ascii="Times New Roman" w:eastAsia="Times New Roman" w:hAnsi="Times New Roman" w:cs="Times New Roman"/>
          <w:b/>
          <w:iCs/>
          <w:color w:val="000000"/>
          <w:sz w:val="24"/>
          <w:szCs w:val="27"/>
          <w:u w:val="single"/>
          <w:lang w:eastAsia="es-CO"/>
        </w:rPr>
        <w:t xml:space="preserve"> al ciudadano encontrar lo que busca, entender lo que encuentra y usarlo de forma fácil y rápida.</w:t>
      </w:r>
      <w:r w:rsidRPr="00572C4F">
        <w:rPr>
          <w:rFonts w:ascii="Times New Roman" w:eastAsia="Times New Roman" w:hAnsi="Times New Roman" w:cs="Times New Roman"/>
          <w:iCs/>
          <w:color w:val="000000"/>
          <w:sz w:val="24"/>
          <w:szCs w:val="27"/>
          <w:lang w:eastAsia="es-CO"/>
        </w:rPr>
        <w:t xml:space="preserve"> </w:t>
      </w:r>
    </w:p>
    <w:p w14:paraId="718AB3B7" w14:textId="77777777" w:rsidR="00572C4F" w:rsidRPr="00572C4F" w:rsidRDefault="00572C4F" w:rsidP="00CA6466">
      <w:pPr>
        <w:shd w:val="clear" w:color="auto" w:fill="FFFFFF"/>
        <w:spacing w:after="0" w:line="276" w:lineRule="auto"/>
        <w:ind w:left="708"/>
        <w:jc w:val="both"/>
        <w:rPr>
          <w:rFonts w:ascii="Times New Roman" w:eastAsia="Times New Roman" w:hAnsi="Times New Roman" w:cs="Times New Roman"/>
          <w:color w:val="000000"/>
          <w:sz w:val="20"/>
          <w:lang w:eastAsia="es-CO"/>
        </w:rPr>
      </w:pPr>
      <w:r w:rsidRPr="00572C4F">
        <w:rPr>
          <w:rFonts w:ascii="Times New Roman" w:eastAsia="Times New Roman" w:hAnsi="Times New Roman" w:cs="Times New Roman"/>
          <w:iCs/>
          <w:color w:val="000000"/>
          <w:szCs w:val="24"/>
          <w:lang w:eastAsia="es-CO"/>
        </w:rPr>
        <w:t> </w:t>
      </w:r>
    </w:p>
    <w:p w14:paraId="711D6A17" w14:textId="77777777" w:rsidR="00572C4F" w:rsidRPr="00572C4F" w:rsidRDefault="00572C4F" w:rsidP="00CA6466">
      <w:pPr>
        <w:shd w:val="clear" w:color="auto" w:fill="FFFFFF"/>
        <w:spacing w:after="0" w:line="276" w:lineRule="auto"/>
        <w:ind w:left="708"/>
        <w:jc w:val="both"/>
        <w:rPr>
          <w:rFonts w:ascii="Times New Roman" w:eastAsia="Times New Roman" w:hAnsi="Times New Roman" w:cs="Times New Roman"/>
          <w:color w:val="000000"/>
          <w:sz w:val="24"/>
          <w:szCs w:val="27"/>
          <w:lang w:eastAsia="es-CO"/>
        </w:rPr>
      </w:pPr>
      <w:r w:rsidRPr="00572C4F">
        <w:rPr>
          <w:rFonts w:ascii="Times New Roman" w:eastAsia="Times New Roman" w:hAnsi="Times New Roman" w:cs="Times New Roman"/>
          <w:iCs/>
          <w:color w:val="000000"/>
          <w:sz w:val="24"/>
          <w:szCs w:val="27"/>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w:t>
      </w:r>
      <w:r>
        <w:rPr>
          <w:rFonts w:ascii="Times New Roman" w:eastAsia="Times New Roman" w:hAnsi="Times New Roman" w:cs="Times New Roman"/>
          <w:iCs/>
          <w:color w:val="000000"/>
          <w:sz w:val="24"/>
          <w:szCs w:val="27"/>
          <w:lang w:eastAsia="es-CO"/>
        </w:rPr>
        <w:t xml:space="preserve"> consentimiento del solicitante</w:t>
      </w:r>
      <w:r w:rsidRPr="00572C4F">
        <w:rPr>
          <w:rFonts w:ascii="Times New Roman" w:eastAsia="Times New Roman" w:hAnsi="Times New Roman" w:cs="Times New Roman"/>
          <w:iCs/>
          <w:color w:val="000000"/>
          <w:sz w:val="24"/>
          <w:szCs w:val="27"/>
          <w:lang w:eastAsia="es-CO"/>
        </w:rPr>
        <w:t>.</w:t>
      </w:r>
    </w:p>
    <w:p w14:paraId="107BE2E1" w14:textId="4EBBD4C6" w:rsidR="002704E5" w:rsidRDefault="00736F72" w:rsidP="00CA6466">
      <w:pPr>
        <w:pStyle w:val="NormalWeb"/>
        <w:shd w:val="clear" w:color="auto" w:fill="FFFFFF"/>
        <w:spacing w:after="0" w:afterAutospacing="0" w:line="276" w:lineRule="auto"/>
        <w:jc w:val="both"/>
        <w:rPr>
          <w:b/>
          <w:bCs/>
          <w:color w:val="000000"/>
          <w:szCs w:val="27"/>
        </w:rPr>
      </w:pPr>
      <w:r w:rsidRPr="00140F7A">
        <w:rPr>
          <w:b/>
        </w:rPr>
        <w:t xml:space="preserve">Artículo </w:t>
      </w:r>
      <w:r w:rsidR="00F37D2F">
        <w:rPr>
          <w:b/>
        </w:rPr>
        <w:t>10</w:t>
      </w:r>
      <w:r w:rsidRPr="00140F7A">
        <w:rPr>
          <w:b/>
        </w:rPr>
        <w:t xml:space="preserve">. </w:t>
      </w:r>
      <w:r w:rsidR="002704E5">
        <w:rPr>
          <w:b/>
          <w:bCs/>
          <w:color w:val="000000"/>
          <w:szCs w:val="27"/>
        </w:rPr>
        <w:t>Modifíquese el artículo 30 de la Ley 1712 de 2014, el cual quedará así:</w:t>
      </w:r>
    </w:p>
    <w:p w14:paraId="7BBB8237" w14:textId="77777777" w:rsidR="002704E5" w:rsidRDefault="002704E5" w:rsidP="00CA6466">
      <w:pPr>
        <w:spacing w:line="276" w:lineRule="auto"/>
        <w:jc w:val="both"/>
        <w:rPr>
          <w:rFonts w:ascii="Times New Roman" w:hAnsi="Times New Roman" w:cs="Times New Roman"/>
          <w:b/>
          <w:sz w:val="24"/>
          <w:szCs w:val="24"/>
        </w:rPr>
      </w:pPr>
    </w:p>
    <w:p w14:paraId="637F65D3" w14:textId="77777777" w:rsidR="002704E5" w:rsidRDefault="002704E5" w:rsidP="00CA6466">
      <w:pPr>
        <w:spacing w:line="276" w:lineRule="auto"/>
        <w:ind w:left="708"/>
        <w:jc w:val="both"/>
        <w:rPr>
          <w:rFonts w:ascii="Times New Roman" w:hAnsi="Times New Roman" w:cs="Times New Roman"/>
          <w:color w:val="000000"/>
          <w:sz w:val="24"/>
          <w:szCs w:val="27"/>
          <w:shd w:val="clear" w:color="auto" w:fill="FFFFFF"/>
        </w:rPr>
      </w:pPr>
      <w:r w:rsidRPr="002704E5">
        <w:rPr>
          <w:rFonts w:ascii="Times New Roman" w:hAnsi="Times New Roman" w:cs="Times New Roman"/>
          <w:b/>
          <w:bCs/>
          <w:color w:val="000000"/>
          <w:sz w:val="24"/>
          <w:szCs w:val="27"/>
          <w:shd w:val="clear" w:color="auto" w:fill="FFFFFF"/>
        </w:rPr>
        <w:t>Artículo 30.</w:t>
      </w:r>
      <w:r w:rsidRPr="002704E5">
        <w:rPr>
          <w:rStyle w:val="apple-converted-space"/>
          <w:rFonts w:ascii="Times New Roman" w:hAnsi="Times New Roman" w:cs="Times New Roman"/>
          <w:b/>
          <w:bCs/>
          <w:color w:val="000000"/>
          <w:sz w:val="24"/>
          <w:szCs w:val="27"/>
          <w:shd w:val="clear" w:color="auto" w:fill="FFFFFF"/>
        </w:rPr>
        <w:t> </w:t>
      </w:r>
      <w:r w:rsidRPr="002704E5">
        <w:rPr>
          <w:rFonts w:ascii="Times New Roman" w:hAnsi="Times New Roman" w:cs="Times New Roman"/>
          <w:b/>
          <w:bCs/>
          <w:color w:val="000000"/>
          <w:sz w:val="24"/>
          <w:szCs w:val="27"/>
          <w:shd w:val="clear" w:color="auto" w:fill="FFFFFF"/>
        </w:rPr>
        <w:t>Capacitación.</w:t>
      </w:r>
      <w:r w:rsidRPr="002704E5">
        <w:rPr>
          <w:rStyle w:val="apple-converted-space"/>
          <w:rFonts w:ascii="Times New Roman" w:hAnsi="Times New Roman" w:cs="Times New Roman"/>
          <w:b/>
          <w:bCs/>
          <w:color w:val="000000"/>
          <w:sz w:val="24"/>
          <w:szCs w:val="27"/>
          <w:shd w:val="clear" w:color="auto" w:fill="FFFFFF"/>
        </w:rPr>
        <w:t> </w:t>
      </w:r>
      <w:r w:rsidRPr="002704E5">
        <w:rPr>
          <w:rFonts w:ascii="Times New Roman" w:hAnsi="Times New Roman" w:cs="Times New Roman"/>
          <w:color w:val="000000"/>
          <w:sz w:val="24"/>
          <w:szCs w:val="27"/>
          <w:shd w:val="clear" w:color="auto" w:fill="FFFFFF"/>
        </w:rPr>
        <w:t>El Ministerio Público, con el apoyo de la sociedad civil interesada en participar, deberá asistir a los sujetos obli</w:t>
      </w:r>
      <w:r w:rsidRPr="002704E5">
        <w:rPr>
          <w:rFonts w:ascii="Times New Roman" w:hAnsi="Times New Roman" w:cs="Times New Roman"/>
          <w:color w:val="000000"/>
          <w:sz w:val="24"/>
          <w:szCs w:val="27"/>
          <w:shd w:val="clear" w:color="auto" w:fill="FFFFFF"/>
        </w:rPr>
        <w:softHyphen/>
        <w:t>gados y a la ciudadanía en la capacitación con enfoque diferencial, para la aplicación de esta ley.</w:t>
      </w:r>
    </w:p>
    <w:p w14:paraId="29723495" w14:textId="1668F54D" w:rsidR="002704E5" w:rsidRDefault="002704E5" w:rsidP="00191C43">
      <w:pPr>
        <w:spacing w:line="276" w:lineRule="auto"/>
        <w:ind w:left="708"/>
        <w:jc w:val="both"/>
        <w:rPr>
          <w:rFonts w:ascii="Times New Roman" w:hAnsi="Times New Roman" w:cs="Times New Roman"/>
          <w:b/>
          <w:sz w:val="24"/>
          <w:szCs w:val="24"/>
          <w:u w:val="single"/>
        </w:rPr>
      </w:pPr>
      <w:r w:rsidRPr="00AC2DEB">
        <w:rPr>
          <w:rFonts w:ascii="Times New Roman" w:hAnsi="Times New Roman" w:cs="Times New Roman"/>
          <w:b/>
          <w:sz w:val="24"/>
          <w:szCs w:val="24"/>
          <w:u w:val="single"/>
        </w:rPr>
        <w:t xml:space="preserve">Los sujetos obligados en la presente ley </w:t>
      </w:r>
      <w:r w:rsidR="00191C43">
        <w:rPr>
          <w:rFonts w:ascii="Times New Roman" w:hAnsi="Times New Roman" w:cs="Times New Roman"/>
          <w:b/>
          <w:sz w:val="24"/>
          <w:szCs w:val="24"/>
          <w:u w:val="single"/>
        </w:rPr>
        <w:t>implementarán las</w:t>
      </w:r>
      <w:r w:rsidRPr="00AC2DEB">
        <w:rPr>
          <w:rFonts w:ascii="Times New Roman" w:hAnsi="Times New Roman" w:cs="Times New Roman"/>
          <w:b/>
          <w:sz w:val="24"/>
          <w:szCs w:val="24"/>
          <w:u w:val="single"/>
        </w:rPr>
        <w:t xml:space="preserve"> directrices para la capacitación a los servidores públicos </w:t>
      </w:r>
      <w:r w:rsidR="00191C43">
        <w:rPr>
          <w:rFonts w:ascii="Times New Roman" w:hAnsi="Times New Roman" w:cs="Times New Roman"/>
          <w:b/>
          <w:sz w:val="24"/>
          <w:szCs w:val="24"/>
          <w:u w:val="single"/>
        </w:rPr>
        <w:t>en el marco de la Guía Metodológica de Lenguaje Claro para Servidores Públicos.</w:t>
      </w:r>
    </w:p>
    <w:p w14:paraId="1D58054F" w14:textId="77777777" w:rsidR="002D0403" w:rsidRDefault="00B91A2A" w:rsidP="00CA6466">
      <w:pPr>
        <w:spacing w:line="276"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Las Universidades y Organizaciones de la sociedad civil podrán participar en los procesos de formación y capacitación.</w:t>
      </w:r>
    </w:p>
    <w:p w14:paraId="53974C29" w14:textId="38810D59" w:rsidR="00191C43" w:rsidRDefault="00191C43" w:rsidP="00CA6466">
      <w:pPr>
        <w:spacing w:line="276" w:lineRule="auto"/>
        <w:ind w:left="708"/>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Parágrafo. El Gobierno Nacional, a través del Departamento Nacional de Planeación reglamentará la materia. </w:t>
      </w:r>
    </w:p>
    <w:p w14:paraId="54D05E9F" w14:textId="7457C537" w:rsidR="003D79C1" w:rsidRDefault="001E68D8" w:rsidP="00CA6466">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Artículo </w:t>
      </w:r>
      <w:r w:rsidR="00F94064">
        <w:rPr>
          <w:rFonts w:ascii="Times New Roman" w:hAnsi="Times New Roman" w:cs="Times New Roman"/>
          <w:b/>
          <w:sz w:val="24"/>
          <w:szCs w:val="24"/>
        </w:rPr>
        <w:t>1</w:t>
      </w:r>
      <w:r w:rsidR="00F37D2F">
        <w:rPr>
          <w:rFonts w:ascii="Times New Roman" w:hAnsi="Times New Roman" w:cs="Times New Roman"/>
          <w:b/>
          <w:sz w:val="24"/>
          <w:szCs w:val="24"/>
        </w:rPr>
        <w:t>1</w:t>
      </w:r>
      <w:r>
        <w:rPr>
          <w:rFonts w:ascii="Times New Roman" w:hAnsi="Times New Roman" w:cs="Times New Roman"/>
          <w:b/>
          <w:sz w:val="24"/>
          <w:szCs w:val="24"/>
        </w:rPr>
        <w:t xml:space="preserve">. </w:t>
      </w:r>
      <w:r w:rsidRPr="001E68D8">
        <w:rPr>
          <w:rFonts w:ascii="Times New Roman" w:hAnsi="Times New Roman" w:cs="Times New Roman"/>
          <w:sz w:val="24"/>
          <w:szCs w:val="24"/>
        </w:rPr>
        <w:t xml:space="preserve">Todos </w:t>
      </w:r>
      <w:r>
        <w:rPr>
          <w:rFonts w:ascii="Times New Roman" w:hAnsi="Times New Roman" w:cs="Times New Roman"/>
          <w:sz w:val="24"/>
          <w:szCs w:val="24"/>
        </w:rPr>
        <w:t xml:space="preserve">los sujetos obligados </w:t>
      </w:r>
      <w:r w:rsidRPr="001E68D8">
        <w:rPr>
          <w:rFonts w:ascii="Times New Roman" w:hAnsi="Times New Roman" w:cs="Times New Roman"/>
          <w:sz w:val="24"/>
          <w:szCs w:val="24"/>
        </w:rPr>
        <w:t>contemplados en la Ley 1712 de 2014, debe</w:t>
      </w:r>
      <w:r>
        <w:rPr>
          <w:rFonts w:ascii="Times New Roman" w:hAnsi="Times New Roman" w:cs="Times New Roman"/>
          <w:sz w:val="24"/>
          <w:szCs w:val="24"/>
        </w:rPr>
        <w:t xml:space="preserve">rán </w:t>
      </w:r>
      <w:r w:rsidR="002D0403">
        <w:rPr>
          <w:rFonts w:ascii="Times New Roman" w:hAnsi="Times New Roman" w:cs="Times New Roman"/>
          <w:sz w:val="24"/>
          <w:szCs w:val="24"/>
        </w:rPr>
        <w:t xml:space="preserve">incorporar dentro de sus esquemas de comunicación, publicación e información pública, las recomendaciones y lineamientos de la </w:t>
      </w:r>
      <w:r w:rsidR="002D0403" w:rsidRPr="002D0403">
        <w:rPr>
          <w:rFonts w:ascii="Times New Roman" w:hAnsi="Times New Roman" w:cs="Times New Roman"/>
          <w:i/>
          <w:iCs/>
          <w:sz w:val="24"/>
          <w:szCs w:val="24"/>
        </w:rPr>
        <w:t>Guía de lenguaje claro para servidores públicos de Colombia</w:t>
      </w:r>
      <w:r w:rsidR="002D0403">
        <w:rPr>
          <w:rFonts w:ascii="Times New Roman" w:hAnsi="Times New Roman" w:cs="Times New Roman"/>
          <w:sz w:val="24"/>
          <w:szCs w:val="24"/>
        </w:rPr>
        <w:t xml:space="preserve"> diseñados por el Departamento Nacional de Planeación.</w:t>
      </w:r>
    </w:p>
    <w:p w14:paraId="58CAD912" w14:textId="77777777" w:rsidR="002D0403" w:rsidRDefault="003D79C1" w:rsidP="00CA6466">
      <w:pPr>
        <w:spacing w:line="276" w:lineRule="auto"/>
        <w:jc w:val="both"/>
        <w:rPr>
          <w:rFonts w:ascii="Times New Roman" w:hAnsi="Times New Roman" w:cs="Times New Roman"/>
          <w:sz w:val="24"/>
          <w:szCs w:val="24"/>
        </w:rPr>
      </w:pPr>
      <w:r w:rsidRPr="003D79C1">
        <w:rPr>
          <w:rFonts w:ascii="Times New Roman" w:hAnsi="Times New Roman" w:cs="Times New Roman"/>
          <w:b/>
          <w:bCs/>
          <w:sz w:val="24"/>
          <w:szCs w:val="24"/>
        </w:rPr>
        <w:t>Parágrafo.</w:t>
      </w:r>
      <w:r>
        <w:rPr>
          <w:rFonts w:ascii="Times New Roman" w:hAnsi="Times New Roman" w:cs="Times New Roman"/>
          <w:sz w:val="24"/>
          <w:szCs w:val="24"/>
        </w:rPr>
        <w:t xml:space="preserve"> Lo anterior, sin perjuicio de que los sujetos obligados especialicen y actualicen sus propios manuales de lenguaje claro, de acuerdo con el sector en el que se desenvuelven. </w:t>
      </w:r>
    </w:p>
    <w:p w14:paraId="78F6632C" w14:textId="46F7DDF3" w:rsidR="008E61BC" w:rsidRPr="00191C43" w:rsidRDefault="00335D7A" w:rsidP="00191C43">
      <w:pPr>
        <w:spacing w:line="276" w:lineRule="auto"/>
        <w:jc w:val="both"/>
        <w:rPr>
          <w:rFonts w:ascii="Times New Roman" w:hAnsi="Times New Roman" w:cs="Times New Roman"/>
          <w:bCs/>
          <w:sz w:val="24"/>
          <w:szCs w:val="24"/>
        </w:rPr>
      </w:pPr>
      <w:r>
        <w:rPr>
          <w:rFonts w:ascii="Times New Roman" w:hAnsi="Times New Roman" w:cs="Times New Roman"/>
          <w:b/>
          <w:sz w:val="24"/>
          <w:szCs w:val="24"/>
        </w:rPr>
        <w:t>Artículo</w:t>
      </w:r>
      <w:r w:rsidR="00B91A2A">
        <w:rPr>
          <w:rFonts w:ascii="Times New Roman" w:hAnsi="Times New Roman" w:cs="Times New Roman"/>
          <w:b/>
          <w:sz w:val="24"/>
          <w:szCs w:val="24"/>
        </w:rPr>
        <w:t xml:space="preserve"> 1</w:t>
      </w:r>
      <w:r w:rsidR="00E7696B">
        <w:rPr>
          <w:rFonts w:ascii="Times New Roman" w:hAnsi="Times New Roman" w:cs="Times New Roman"/>
          <w:b/>
          <w:sz w:val="24"/>
          <w:szCs w:val="24"/>
        </w:rPr>
        <w:t>2</w:t>
      </w:r>
      <w:r w:rsidR="00B91A2A">
        <w:rPr>
          <w:rFonts w:ascii="Times New Roman" w:hAnsi="Times New Roman" w:cs="Times New Roman"/>
          <w:b/>
          <w:sz w:val="24"/>
          <w:szCs w:val="24"/>
        </w:rPr>
        <w:t xml:space="preserve">. </w:t>
      </w:r>
      <w:r w:rsidR="00191C43">
        <w:rPr>
          <w:rFonts w:ascii="Times New Roman" w:hAnsi="Times New Roman" w:cs="Times New Roman"/>
          <w:b/>
          <w:sz w:val="24"/>
          <w:szCs w:val="24"/>
        </w:rPr>
        <w:t xml:space="preserve">Informes de Seguimiento. </w:t>
      </w:r>
      <w:r w:rsidR="00191C43">
        <w:rPr>
          <w:rFonts w:ascii="Times New Roman" w:hAnsi="Times New Roman" w:cs="Times New Roman"/>
          <w:bCs/>
          <w:sz w:val="24"/>
          <w:szCs w:val="24"/>
        </w:rPr>
        <w:t>Los sujet</w:t>
      </w:r>
      <w:r w:rsidR="00F07F92">
        <w:rPr>
          <w:rFonts w:ascii="Times New Roman" w:hAnsi="Times New Roman" w:cs="Times New Roman"/>
          <w:bCs/>
          <w:sz w:val="24"/>
          <w:szCs w:val="24"/>
        </w:rPr>
        <w:t xml:space="preserve">os obligados deberán </w:t>
      </w:r>
      <w:r w:rsidR="00191C43">
        <w:rPr>
          <w:rFonts w:ascii="Times New Roman" w:hAnsi="Times New Roman" w:cs="Times New Roman"/>
          <w:bCs/>
          <w:sz w:val="24"/>
          <w:szCs w:val="24"/>
        </w:rPr>
        <w:t xml:space="preserve">publicar </w:t>
      </w:r>
      <w:r w:rsidR="00F07F92">
        <w:rPr>
          <w:rFonts w:ascii="Times New Roman" w:hAnsi="Times New Roman" w:cs="Times New Roman"/>
          <w:bCs/>
          <w:sz w:val="24"/>
          <w:szCs w:val="24"/>
        </w:rPr>
        <w:t xml:space="preserve">anualmente </w:t>
      </w:r>
      <w:r w:rsidR="00191C43">
        <w:rPr>
          <w:rFonts w:ascii="Times New Roman" w:hAnsi="Times New Roman" w:cs="Times New Roman"/>
          <w:bCs/>
          <w:sz w:val="24"/>
          <w:szCs w:val="24"/>
        </w:rPr>
        <w:t xml:space="preserve">en su página Web un informe del estado de cumplimiento de la presente Ley. </w:t>
      </w:r>
    </w:p>
    <w:p w14:paraId="18248C90" w14:textId="2D3493E2" w:rsidR="00142D3B" w:rsidRDefault="00625E1A" w:rsidP="00CA6466">
      <w:pPr>
        <w:spacing w:line="276" w:lineRule="auto"/>
        <w:jc w:val="both"/>
        <w:rPr>
          <w:rFonts w:ascii="Times New Roman" w:hAnsi="Times New Roman" w:cs="Times New Roman"/>
          <w:sz w:val="24"/>
          <w:szCs w:val="24"/>
        </w:rPr>
      </w:pPr>
      <w:r>
        <w:rPr>
          <w:rFonts w:ascii="Times New Roman" w:hAnsi="Times New Roman" w:cs="Times New Roman"/>
          <w:b/>
          <w:bCs/>
          <w:sz w:val="24"/>
          <w:szCs w:val="24"/>
        </w:rPr>
        <w:t>Artículo 1</w:t>
      </w:r>
      <w:r w:rsidR="00E7696B">
        <w:rPr>
          <w:rFonts w:ascii="Times New Roman" w:hAnsi="Times New Roman" w:cs="Times New Roman"/>
          <w:b/>
          <w:bCs/>
          <w:sz w:val="24"/>
          <w:szCs w:val="24"/>
        </w:rPr>
        <w:t>3</w:t>
      </w:r>
      <w:r w:rsidR="00142D3B" w:rsidRPr="00142D3B">
        <w:rPr>
          <w:rFonts w:ascii="Times New Roman" w:hAnsi="Times New Roman" w:cs="Times New Roman"/>
          <w:b/>
          <w:bCs/>
          <w:sz w:val="24"/>
          <w:szCs w:val="24"/>
        </w:rPr>
        <w:t>. Vigencia de la Ley.</w:t>
      </w:r>
      <w:r w:rsidR="00142D3B">
        <w:rPr>
          <w:rFonts w:ascii="Times New Roman" w:hAnsi="Times New Roman" w:cs="Times New Roman"/>
          <w:b/>
          <w:bCs/>
          <w:sz w:val="24"/>
          <w:szCs w:val="24"/>
        </w:rPr>
        <w:t xml:space="preserve"> </w:t>
      </w:r>
      <w:r w:rsidR="00142D3B">
        <w:rPr>
          <w:rFonts w:ascii="Times New Roman" w:hAnsi="Times New Roman" w:cs="Times New Roman"/>
          <w:sz w:val="24"/>
          <w:szCs w:val="24"/>
        </w:rPr>
        <w:t>La presente l</w:t>
      </w:r>
      <w:r w:rsidR="00142D3B" w:rsidRPr="00142D3B">
        <w:rPr>
          <w:rFonts w:ascii="Times New Roman" w:hAnsi="Times New Roman" w:cs="Times New Roman"/>
          <w:sz w:val="24"/>
          <w:szCs w:val="24"/>
        </w:rPr>
        <w:t>ey rige a partir de la fecha de su promulgación y deroga las disposiciones que le sean contrarias</w:t>
      </w:r>
      <w:r w:rsidR="00142D3B">
        <w:rPr>
          <w:rFonts w:ascii="Times New Roman" w:hAnsi="Times New Roman" w:cs="Times New Roman"/>
          <w:sz w:val="24"/>
          <w:szCs w:val="24"/>
        </w:rPr>
        <w:t>.</w:t>
      </w:r>
    </w:p>
    <w:p w14:paraId="4D312F1A" w14:textId="77777777" w:rsidR="00CA6466" w:rsidRDefault="00CA6466" w:rsidP="00CA6466">
      <w:pPr>
        <w:spacing w:line="276" w:lineRule="auto"/>
        <w:jc w:val="both"/>
        <w:rPr>
          <w:rFonts w:ascii="Times New Roman" w:hAnsi="Times New Roman" w:cs="Times New Roman"/>
          <w:sz w:val="24"/>
          <w:szCs w:val="24"/>
        </w:rPr>
      </w:pPr>
    </w:p>
    <w:p w14:paraId="72E8DA86" w14:textId="77777777" w:rsidR="00DF3473" w:rsidRDefault="00DF3473" w:rsidP="00CA6466">
      <w:pPr>
        <w:spacing w:line="276" w:lineRule="auto"/>
        <w:jc w:val="both"/>
        <w:rPr>
          <w:rFonts w:ascii="Times New Roman" w:hAnsi="Times New Roman" w:cs="Times New Roman"/>
          <w:sz w:val="24"/>
          <w:szCs w:val="24"/>
        </w:rPr>
      </w:pPr>
    </w:p>
    <w:p w14:paraId="6A143DF7" w14:textId="77777777" w:rsidR="00142D3B" w:rsidRDefault="00142D3B" w:rsidP="00CA6466">
      <w:pPr>
        <w:spacing w:line="276" w:lineRule="auto"/>
        <w:jc w:val="both"/>
        <w:rPr>
          <w:rFonts w:ascii="Times New Roman" w:hAnsi="Times New Roman" w:cs="Times New Roman"/>
          <w:sz w:val="24"/>
          <w:szCs w:val="24"/>
        </w:rPr>
      </w:pPr>
      <w:r>
        <w:rPr>
          <w:rFonts w:ascii="Times New Roman" w:hAnsi="Times New Roman" w:cs="Times New Roman"/>
          <w:sz w:val="24"/>
          <w:szCs w:val="24"/>
        </w:rPr>
        <w:t>De los honorables Congresistas,</w:t>
      </w:r>
    </w:p>
    <w:p w14:paraId="259A0D2A" w14:textId="16FC81B2" w:rsidR="00142D3B" w:rsidRDefault="00142D3B" w:rsidP="00CA6466">
      <w:pPr>
        <w:spacing w:line="276" w:lineRule="auto"/>
        <w:rPr>
          <w:rFonts w:ascii="Times New Roman" w:hAnsi="Times New Roman" w:cs="Times New Roman"/>
          <w:b/>
          <w:bCs/>
          <w:sz w:val="24"/>
          <w:szCs w:val="24"/>
        </w:rPr>
      </w:pPr>
    </w:p>
    <w:p w14:paraId="70083F03" w14:textId="77777777" w:rsidR="006B2BAA" w:rsidRDefault="006B2BAA" w:rsidP="00CA6466">
      <w:pPr>
        <w:spacing w:line="276" w:lineRule="auto"/>
        <w:rPr>
          <w:rFonts w:ascii="Times New Roman" w:hAnsi="Times New Roman" w:cs="Times New Roman"/>
          <w:b/>
          <w:bCs/>
          <w:sz w:val="24"/>
          <w:szCs w:val="24"/>
        </w:rPr>
      </w:pPr>
    </w:p>
    <w:p w14:paraId="1E574035" w14:textId="14470421" w:rsidR="006B2BAA" w:rsidRDefault="006B2BAA" w:rsidP="00CA6466">
      <w:pPr>
        <w:spacing w:line="276" w:lineRule="auto"/>
        <w:rPr>
          <w:rFonts w:ascii="Times New Roman" w:hAnsi="Times New Roman" w:cs="Times New Roman"/>
          <w:b/>
          <w:bCs/>
          <w:sz w:val="24"/>
          <w:szCs w:val="24"/>
        </w:rPr>
      </w:pPr>
    </w:p>
    <w:p w14:paraId="0376156C" w14:textId="08CA5C09" w:rsidR="006B2BAA" w:rsidRPr="003C1223" w:rsidRDefault="006B2BAA" w:rsidP="00CA6466">
      <w:pPr>
        <w:spacing w:line="276" w:lineRule="auto"/>
        <w:rPr>
          <w:rFonts w:ascii="Times New Roman" w:hAnsi="Times New Roman" w:cs="Times New Roman"/>
          <w:bCs/>
          <w:sz w:val="24"/>
          <w:szCs w:val="24"/>
        </w:rPr>
      </w:pPr>
      <w:r>
        <w:rPr>
          <w:rFonts w:ascii="Times New Roman" w:hAnsi="Times New Roman" w:cs="Times New Roman"/>
          <w:b/>
          <w:bCs/>
          <w:sz w:val="24"/>
          <w:szCs w:val="24"/>
        </w:rPr>
        <w:t>NUBIA LÓPEZ MORALES</w:t>
      </w:r>
      <w:r>
        <w:rPr>
          <w:rFonts w:ascii="Times New Roman" w:hAnsi="Times New Roman" w:cs="Times New Roman"/>
          <w:b/>
          <w:bCs/>
          <w:sz w:val="24"/>
          <w:szCs w:val="24"/>
        </w:rPr>
        <w:br/>
      </w:r>
      <w:r w:rsidRPr="003C1223">
        <w:rPr>
          <w:rFonts w:ascii="Times New Roman" w:hAnsi="Times New Roman" w:cs="Times New Roman"/>
          <w:bCs/>
          <w:sz w:val="24"/>
          <w:szCs w:val="24"/>
        </w:rPr>
        <w:t>Representante a la Cámara</w:t>
      </w:r>
      <w:r w:rsidRPr="003C1223">
        <w:rPr>
          <w:rFonts w:ascii="Times New Roman" w:hAnsi="Times New Roman" w:cs="Times New Roman"/>
          <w:bCs/>
          <w:sz w:val="24"/>
          <w:szCs w:val="24"/>
        </w:rPr>
        <w:br/>
        <w:t>Departamento de Santander</w:t>
      </w:r>
      <w:r w:rsidRPr="003C1223">
        <w:rPr>
          <w:rFonts w:ascii="Times New Roman" w:hAnsi="Times New Roman" w:cs="Times New Roman"/>
          <w:bCs/>
          <w:sz w:val="24"/>
          <w:szCs w:val="24"/>
        </w:rPr>
        <w:br/>
        <w:t>Partido Liberal</w:t>
      </w:r>
    </w:p>
    <w:p w14:paraId="78EC56F6" w14:textId="77777777" w:rsidR="00191C43" w:rsidRDefault="00191C43" w:rsidP="00CA6466">
      <w:pPr>
        <w:spacing w:line="276" w:lineRule="auto"/>
        <w:rPr>
          <w:rFonts w:ascii="Times New Roman" w:hAnsi="Times New Roman" w:cs="Times New Roman"/>
          <w:b/>
          <w:bCs/>
          <w:sz w:val="24"/>
          <w:szCs w:val="24"/>
        </w:rPr>
      </w:pPr>
    </w:p>
    <w:p w14:paraId="499BA839" w14:textId="77777777" w:rsidR="00C94799" w:rsidRDefault="00C94799" w:rsidP="00CA6466">
      <w:pPr>
        <w:spacing w:line="276" w:lineRule="auto"/>
        <w:jc w:val="center"/>
        <w:rPr>
          <w:rFonts w:ascii="Times New Roman" w:hAnsi="Times New Roman" w:cs="Times New Roman"/>
          <w:b/>
          <w:bCs/>
          <w:sz w:val="24"/>
          <w:szCs w:val="24"/>
        </w:rPr>
      </w:pPr>
    </w:p>
    <w:p w14:paraId="67105C3C" w14:textId="77777777" w:rsidR="00B54099" w:rsidRDefault="00B54099" w:rsidP="00CA6466">
      <w:pPr>
        <w:spacing w:line="276" w:lineRule="auto"/>
        <w:jc w:val="center"/>
        <w:rPr>
          <w:rFonts w:ascii="Times New Roman" w:hAnsi="Times New Roman" w:cs="Times New Roman"/>
          <w:b/>
          <w:bCs/>
          <w:sz w:val="24"/>
          <w:szCs w:val="24"/>
        </w:rPr>
      </w:pPr>
    </w:p>
    <w:p w14:paraId="79AF5CCF" w14:textId="77777777" w:rsidR="00B54099" w:rsidRDefault="00B54099" w:rsidP="00CA6466">
      <w:pPr>
        <w:spacing w:line="276" w:lineRule="auto"/>
        <w:jc w:val="center"/>
        <w:rPr>
          <w:rFonts w:ascii="Times New Roman" w:hAnsi="Times New Roman" w:cs="Times New Roman"/>
          <w:b/>
          <w:bCs/>
          <w:sz w:val="24"/>
          <w:szCs w:val="24"/>
        </w:rPr>
      </w:pPr>
    </w:p>
    <w:p w14:paraId="57886A6F" w14:textId="77777777" w:rsidR="00B54099" w:rsidRDefault="00B54099" w:rsidP="00CA6466">
      <w:pPr>
        <w:spacing w:line="276" w:lineRule="auto"/>
        <w:jc w:val="center"/>
        <w:rPr>
          <w:rFonts w:ascii="Times New Roman" w:hAnsi="Times New Roman" w:cs="Times New Roman"/>
          <w:b/>
          <w:bCs/>
          <w:sz w:val="24"/>
          <w:szCs w:val="24"/>
        </w:rPr>
      </w:pPr>
    </w:p>
    <w:p w14:paraId="2767FA45" w14:textId="77777777" w:rsidR="00B54099" w:rsidRDefault="00B54099" w:rsidP="00CA6466">
      <w:pPr>
        <w:spacing w:line="276" w:lineRule="auto"/>
        <w:jc w:val="center"/>
        <w:rPr>
          <w:rFonts w:ascii="Times New Roman" w:hAnsi="Times New Roman" w:cs="Times New Roman"/>
          <w:b/>
          <w:bCs/>
          <w:sz w:val="24"/>
          <w:szCs w:val="24"/>
        </w:rPr>
      </w:pPr>
    </w:p>
    <w:p w14:paraId="5AF8E9A7" w14:textId="77777777" w:rsidR="00B54099" w:rsidRDefault="00B54099" w:rsidP="00CA6466">
      <w:pPr>
        <w:spacing w:line="276" w:lineRule="auto"/>
        <w:jc w:val="center"/>
        <w:rPr>
          <w:rFonts w:ascii="Times New Roman" w:hAnsi="Times New Roman" w:cs="Times New Roman"/>
          <w:b/>
          <w:bCs/>
          <w:sz w:val="24"/>
          <w:szCs w:val="24"/>
        </w:rPr>
      </w:pPr>
    </w:p>
    <w:p w14:paraId="7391723D" w14:textId="77777777" w:rsidR="00C94799" w:rsidRDefault="00C94799" w:rsidP="00CA6466">
      <w:pPr>
        <w:spacing w:line="276" w:lineRule="auto"/>
        <w:jc w:val="center"/>
        <w:rPr>
          <w:rFonts w:ascii="Times New Roman" w:hAnsi="Times New Roman" w:cs="Times New Roman"/>
          <w:b/>
          <w:bCs/>
          <w:sz w:val="24"/>
          <w:szCs w:val="24"/>
        </w:rPr>
      </w:pPr>
    </w:p>
    <w:p w14:paraId="2DD87EB4" w14:textId="77777777" w:rsidR="00C94799" w:rsidRDefault="00C94799" w:rsidP="00CA6466">
      <w:pPr>
        <w:spacing w:line="276" w:lineRule="auto"/>
        <w:jc w:val="center"/>
        <w:rPr>
          <w:rFonts w:ascii="Times New Roman" w:hAnsi="Times New Roman" w:cs="Times New Roman"/>
          <w:b/>
          <w:bCs/>
          <w:sz w:val="24"/>
          <w:szCs w:val="24"/>
        </w:rPr>
      </w:pPr>
    </w:p>
    <w:p w14:paraId="53D9EB0C" w14:textId="07E11813" w:rsidR="00763C96" w:rsidRDefault="00927413" w:rsidP="00763C9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EXPOSICIÓN DE MOTIVOS</w:t>
      </w:r>
    </w:p>
    <w:p w14:paraId="362A41F0" w14:textId="3E64C69A" w:rsidR="00927413" w:rsidRPr="00686505" w:rsidRDefault="00927413" w:rsidP="00CA6466">
      <w:pPr>
        <w:spacing w:line="276" w:lineRule="auto"/>
        <w:jc w:val="center"/>
        <w:rPr>
          <w:rFonts w:ascii="Times New Roman" w:hAnsi="Times New Roman" w:cs="Times New Roman"/>
        </w:rPr>
      </w:pPr>
      <w:r w:rsidRPr="00686505">
        <w:rPr>
          <w:rFonts w:ascii="Times New Roman" w:hAnsi="Times New Roman" w:cs="Times New Roman"/>
        </w:rPr>
        <w:t xml:space="preserve">PROYECTO </w:t>
      </w:r>
      <w:r w:rsidR="00DF3473">
        <w:rPr>
          <w:rFonts w:ascii="Times New Roman" w:hAnsi="Times New Roman" w:cs="Times New Roman"/>
        </w:rPr>
        <w:t>DE LEY ESTATUTARIA No. _______</w:t>
      </w:r>
      <w:r w:rsidR="002730A3">
        <w:rPr>
          <w:rFonts w:ascii="Times New Roman" w:hAnsi="Times New Roman" w:cs="Times New Roman"/>
        </w:rPr>
        <w:t>_ DE 2018</w:t>
      </w:r>
    </w:p>
    <w:p w14:paraId="0E305A19" w14:textId="77777777" w:rsidR="00927413" w:rsidRPr="00653250" w:rsidRDefault="00927413" w:rsidP="00CA6466">
      <w:pPr>
        <w:spacing w:line="276" w:lineRule="auto"/>
        <w:jc w:val="center"/>
        <w:rPr>
          <w:rFonts w:ascii="Times New Roman" w:hAnsi="Times New Roman" w:cs="Times New Roman"/>
          <w:b/>
        </w:rPr>
      </w:pPr>
      <w:r w:rsidRPr="00653250">
        <w:rPr>
          <w:rFonts w:ascii="Times New Roman" w:hAnsi="Times New Roman" w:cs="Times New Roman"/>
          <w:b/>
        </w:rPr>
        <w:t>“POR MEDIO DE LA CUAL SE MODIFICA PARCIALMENTE LA LEY 1712 DE 2014 Y SE DICTAN OTRAS DISPOSICIONES”</w:t>
      </w:r>
    </w:p>
    <w:p w14:paraId="6FFD369D" w14:textId="77777777" w:rsidR="00927413" w:rsidRPr="00653250" w:rsidRDefault="00927413" w:rsidP="00CA6466">
      <w:pPr>
        <w:spacing w:line="276" w:lineRule="auto"/>
        <w:jc w:val="center"/>
        <w:rPr>
          <w:rFonts w:ascii="Times New Roman" w:hAnsi="Times New Roman" w:cs="Times New Roman"/>
          <w:b/>
        </w:rPr>
      </w:pPr>
      <w:r w:rsidRPr="00653250">
        <w:rPr>
          <w:rFonts w:ascii="Times New Roman" w:hAnsi="Times New Roman" w:cs="Times New Roman"/>
          <w:b/>
        </w:rPr>
        <w:t>(LEY DE LENGUAJE CLARO)</w:t>
      </w:r>
    </w:p>
    <w:p w14:paraId="60251474" w14:textId="77777777" w:rsidR="00927413" w:rsidRDefault="00927413" w:rsidP="00CA6466">
      <w:pPr>
        <w:spacing w:line="276" w:lineRule="auto"/>
        <w:rPr>
          <w:rFonts w:ascii="Times New Roman" w:hAnsi="Times New Roman" w:cs="Times New Roman"/>
          <w:b/>
        </w:rPr>
      </w:pPr>
    </w:p>
    <w:p w14:paraId="098E83E1" w14:textId="77777777" w:rsidR="00927413" w:rsidRDefault="00927413" w:rsidP="00CA6466">
      <w:pPr>
        <w:spacing w:line="276" w:lineRule="auto"/>
        <w:ind w:left="708"/>
        <w:rPr>
          <w:rFonts w:ascii="Times New Roman" w:hAnsi="Times New Roman" w:cs="Times New Roman"/>
          <w:b/>
        </w:rPr>
      </w:pPr>
      <w:r>
        <w:rPr>
          <w:rFonts w:ascii="Times New Roman" w:hAnsi="Times New Roman" w:cs="Times New Roman"/>
          <w:b/>
        </w:rPr>
        <w:t>INTRODUCCIÓN</w:t>
      </w:r>
    </w:p>
    <w:p w14:paraId="3B660B22" w14:textId="77777777" w:rsidR="00927413" w:rsidRDefault="00927413" w:rsidP="00CA6466">
      <w:pPr>
        <w:spacing w:line="276" w:lineRule="auto"/>
        <w:ind w:left="708"/>
        <w:rPr>
          <w:rFonts w:ascii="Times New Roman" w:hAnsi="Times New Roman" w:cs="Times New Roman"/>
          <w:b/>
        </w:rPr>
      </w:pPr>
    </w:p>
    <w:p w14:paraId="54C5DA43" w14:textId="77777777" w:rsidR="00927413" w:rsidRDefault="00927413" w:rsidP="00CA6466">
      <w:pPr>
        <w:spacing w:line="276" w:lineRule="auto"/>
        <w:jc w:val="right"/>
        <w:rPr>
          <w:rFonts w:ascii="Times New Roman" w:hAnsi="Times New Roman" w:cs="Times New Roman"/>
          <w:i/>
          <w:color w:val="222222"/>
          <w:shd w:val="clear" w:color="auto" w:fill="FFFFFF"/>
        </w:rPr>
      </w:pPr>
      <w:r>
        <w:rPr>
          <w:rFonts w:ascii="Times New Roman" w:hAnsi="Times New Roman" w:cs="Times New Roman"/>
          <w:i/>
          <w:color w:val="222222"/>
          <w:shd w:val="clear" w:color="auto" w:fill="FFFFFF"/>
        </w:rPr>
        <w:t>“</w:t>
      </w:r>
      <w:r w:rsidRPr="00927413">
        <w:rPr>
          <w:rFonts w:ascii="Times New Roman" w:hAnsi="Times New Roman" w:cs="Times New Roman"/>
          <w:i/>
          <w:color w:val="222222"/>
          <w:shd w:val="clear" w:color="auto" w:fill="FFFFFF"/>
        </w:rPr>
        <w:t>El derecho tiene que hablar como lo h</w:t>
      </w:r>
      <w:r>
        <w:rPr>
          <w:rFonts w:ascii="Times New Roman" w:hAnsi="Times New Roman" w:cs="Times New Roman"/>
          <w:i/>
          <w:color w:val="222222"/>
          <w:shd w:val="clear" w:color="auto" w:fill="FFFFFF"/>
        </w:rPr>
        <w:t xml:space="preserve">ace la gente. </w:t>
      </w:r>
      <w:r>
        <w:rPr>
          <w:rFonts w:ascii="Times New Roman" w:hAnsi="Times New Roman" w:cs="Times New Roman"/>
          <w:i/>
          <w:color w:val="222222"/>
          <w:shd w:val="clear" w:color="auto" w:fill="FFFFFF"/>
        </w:rPr>
        <w:br/>
      </w:r>
      <w:r w:rsidRPr="00927413">
        <w:rPr>
          <w:rFonts w:ascii="Times New Roman" w:hAnsi="Times New Roman" w:cs="Times New Roman"/>
          <w:i/>
          <w:color w:val="222222"/>
          <w:shd w:val="clear" w:color="auto" w:fill="FFFFFF"/>
        </w:rPr>
        <w:t xml:space="preserve">Ha llegado el momento que los propios profesionales del Derecho </w:t>
      </w:r>
      <w:r>
        <w:rPr>
          <w:rFonts w:ascii="Times New Roman" w:hAnsi="Times New Roman" w:cs="Times New Roman"/>
          <w:i/>
          <w:color w:val="222222"/>
          <w:shd w:val="clear" w:color="auto" w:fill="FFFFFF"/>
        </w:rPr>
        <w:br/>
      </w:r>
      <w:r w:rsidRPr="00927413">
        <w:rPr>
          <w:rFonts w:ascii="Times New Roman" w:hAnsi="Times New Roman" w:cs="Times New Roman"/>
          <w:i/>
          <w:color w:val="222222"/>
          <w:shd w:val="clear" w:color="auto" w:fill="FFFFFF"/>
        </w:rPr>
        <w:t xml:space="preserve">nos ayuden a cambiar la situación. Si el ciudadano no entiende lo que hacemos </w:t>
      </w:r>
      <w:r>
        <w:rPr>
          <w:rFonts w:ascii="Times New Roman" w:hAnsi="Times New Roman" w:cs="Times New Roman"/>
          <w:i/>
          <w:color w:val="222222"/>
          <w:shd w:val="clear" w:color="auto" w:fill="FFFFFF"/>
        </w:rPr>
        <w:br/>
      </w:r>
      <w:r w:rsidRPr="00927413">
        <w:rPr>
          <w:rFonts w:ascii="Times New Roman" w:hAnsi="Times New Roman" w:cs="Times New Roman"/>
          <w:i/>
          <w:color w:val="222222"/>
          <w:shd w:val="clear" w:color="auto" w:fill="FFFFFF"/>
        </w:rPr>
        <w:t>tampoco sabrá valorar los cambios que se efectúan en la justicia”</w:t>
      </w:r>
      <w:r>
        <w:rPr>
          <w:rFonts w:ascii="Times New Roman" w:hAnsi="Times New Roman" w:cs="Times New Roman"/>
          <w:i/>
          <w:color w:val="222222"/>
          <w:shd w:val="clear" w:color="auto" w:fill="FFFFFF"/>
        </w:rPr>
        <w:t>.</w:t>
      </w:r>
    </w:p>
    <w:p w14:paraId="45531E0C" w14:textId="77777777" w:rsidR="00927413" w:rsidRDefault="00B96E11" w:rsidP="00CA6466">
      <w:pPr>
        <w:spacing w:line="276" w:lineRule="auto"/>
        <w:jc w:val="right"/>
        <w:rPr>
          <w:rFonts w:ascii="Times New Roman" w:hAnsi="Times New Roman" w:cs="Times New Roman"/>
          <w:i/>
          <w:color w:val="222222"/>
          <w:shd w:val="clear" w:color="auto" w:fill="FFFFFF"/>
        </w:rPr>
      </w:pPr>
      <w:r>
        <w:rPr>
          <w:rFonts w:ascii="Times New Roman" w:hAnsi="Times New Roman" w:cs="Times New Roman"/>
          <w:i/>
          <w:color w:val="222222"/>
          <w:shd w:val="clear" w:color="auto" w:fill="FFFFFF"/>
        </w:rPr>
        <w:t xml:space="preserve">Informe de la </w:t>
      </w:r>
      <w:r w:rsidRPr="00B96E11">
        <w:rPr>
          <w:rFonts w:ascii="Times New Roman" w:hAnsi="Times New Roman" w:cs="Times New Roman"/>
          <w:i/>
          <w:color w:val="222222"/>
          <w:shd w:val="clear" w:color="auto" w:fill="FFFFFF"/>
        </w:rPr>
        <w:t>Comisión de Modernización de Lenguaje</w:t>
      </w:r>
      <w:r>
        <w:rPr>
          <w:rFonts w:ascii="Times New Roman" w:hAnsi="Times New Roman" w:cs="Times New Roman"/>
          <w:i/>
          <w:color w:val="222222"/>
          <w:shd w:val="clear" w:color="auto" w:fill="FFFFFF"/>
        </w:rPr>
        <w:t xml:space="preserve"> Jurídico. España.</w:t>
      </w:r>
    </w:p>
    <w:p w14:paraId="20B486CE" w14:textId="77777777" w:rsidR="00B96E11" w:rsidRPr="00927413" w:rsidRDefault="00B96E11" w:rsidP="00CA6466">
      <w:pPr>
        <w:spacing w:line="276" w:lineRule="auto"/>
        <w:jc w:val="right"/>
        <w:rPr>
          <w:rFonts w:ascii="Times New Roman" w:hAnsi="Times New Roman" w:cs="Times New Roman"/>
          <w:b/>
          <w:i/>
        </w:rPr>
      </w:pPr>
    </w:p>
    <w:p w14:paraId="48A45B83" w14:textId="77777777" w:rsidR="00927413" w:rsidRDefault="00927413" w:rsidP="00CA6466">
      <w:pPr>
        <w:spacing w:line="276" w:lineRule="auto"/>
        <w:jc w:val="both"/>
        <w:rPr>
          <w:rFonts w:ascii="Times New Roman" w:hAnsi="Times New Roman" w:cs="Times New Roman"/>
          <w:sz w:val="24"/>
          <w:szCs w:val="20"/>
        </w:rPr>
      </w:pPr>
      <w:r>
        <w:rPr>
          <w:rFonts w:ascii="Times New Roman" w:hAnsi="Times New Roman" w:cs="Times New Roman"/>
          <w:sz w:val="24"/>
          <w:szCs w:val="20"/>
        </w:rPr>
        <w:t>Específicamente, en el ámbito del derecho, la simplicidad y la comprensión no han sido desde siempre las principales características que rigen el lenguaje utilizado por esta rama de las ciencias sociales. De hecho, comenta el profesor Diego López Medina</w:t>
      </w:r>
      <w:r>
        <w:rPr>
          <w:rStyle w:val="Refdenotaalpie"/>
          <w:rFonts w:ascii="Times New Roman" w:hAnsi="Times New Roman" w:cs="Times New Roman"/>
          <w:sz w:val="24"/>
          <w:szCs w:val="20"/>
        </w:rPr>
        <w:footnoteReference w:id="1"/>
      </w:r>
      <w:r w:rsidR="001561C6">
        <w:rPr>
          <w:rFonts w:ascii="Times New Roman" w:hAnsi="Times New Roman" w:cs="Times New Roman"/>
          <w:sz w:val="24"/>
          <w:szCs w:val="20"/>
        </w:rPr>
        <w:t xml:space="preserve">, </w:t>
      </w:r>
      <w:r>
        <w:rPr>
          <w:rFonts w:ascii="Times New Roman" w:hAnsi="Times New Roman" w:cs="Times New Roman"/>
          <w:sz w:val="24"/>
          <w:szCs w:val="20"/>
        </w:rPr>
        <w:t>el derecho contemporáneo parece dirigido a los profesionales que lo producen y lo interpretan y no a los ciudadanos que forman la masa mayoritaria de quienes se ven (directa o indirectamente) regulados por el mismo.</w:t>
      </w:r>
    </w:p>
    <w:p w14:paraId="64577FCA" w14:textId="77777777" w:rsidR="00B96E11" w:rsidRPr="005A52E7" w:rsidRDefault="00B96E11" w:rsidP="00CA6466">
      <w:pPr>
        <w:spacing w:line="276" w:lineRule="auto"/>
        <w:jc w:val="both"/>
        <w:rPr>
          <w:rFonts w:ascii="Times New Roman" w:hAnsi="Times New Roman" w:cs="Times New Roman"/>
          <w:sz w:val="24"/>
          <w:szCs w:val="20"/>
        </w:rPr>
      </w:pPr>
      <w:r w:rsidRPr="005A52E7">
        <w:rPr>
          <w:rFonts w:ascii="Times New Roman" w:hAnsi="Times New Roman" w:cs="Times New Roman"/>
          <w:sz w:val="24"/>
          <w:szCs w:val="20"/>
        </w:rPr>
        <w:t>En el marco de diversos esfuerzos y arreglos institucionales orientados hacia la renovación y modernización de los procesos estructurales de la Administración Pública, el Estado colombiano se ha preocupado por in</w:t>
      </w:r>
      <w:r w:rsidR="001561C6">
        <w:rPr>
          <w:rFonts w:ascii="Times New Roman" w:hAnsi="Times New Roman" w:cs="Times New Roman"/>
          <w:sz w:val="24"/>
          <w:szCs w:val="20"/>
        </w:rPr>
        <w:t>troducir el</w:t>
      </w:r>
      <w:r w:rsidRPr="005A52E7">
        <w:rPr>
          <w:rFonts w:ascii="Times New Roman" w:hAnsi="Times New Roman" w:cs="Times New Roman"/>
          <w:sz w:val="24"/>
          <w:szCs w:val="20"/>
        </w:rPr>
        <w:t xml:space="preserve"> enfoque del lenguaje claro. No obstante, lo ha hecho de manera accesoria al interior de programas y políticas de rendición de cuentas, transparencia, información pública y participación ciudadana. </w:t>
      </w:r>
    </w:p>
    <w:p w14:paraId="0BCE4200" w14:textId="77777777" w:rsidR="00B96E11" w:rsidRPr="005A52E7" w:rsidRDefault="00B96E11" w:rsidP="00CA6466">
      <w:pPr>
        <w:spacing w:line="276" w:lineRule="auto"/>
        <w:jc w:val="both"/>
        <w:rPr>
          <w:rFonts w:ascii="Times New Roman" w:hAnsi="Times New Roman" w:cs="Times New Roman"/>
          <w:sz w:val="24"/>
          <w:szCs w:val="20"/>
        </w:rPr>
      </w:pPr>
      <w:r>
        <w:rPr>
          <w:rFonts w:ascii="Times New Roman" w:hAnsi="Times New Roman" w:cs="Times New Roman"/>
          <w:sz w:val="24"/>
          <w:szCs w:val="20"/>
        </w:rPr>
        <w:t>Así las cosas,</w:t>
      </w:r>
      <w:r w:rsidRPr="005A52E7">
        <w:rPr>
          <w:rFonts w:ascii="Times New Roman" w:hAnsi="Times New Roman" w:cs="Times New Roman"/>
          <w:sz w:val="24"/>
          <w:szCs w:val="20"/>
        </w:rPr>
        <w:t xml:space="preserve"> se han aprobado diferentes documentos por parte del Consejo Nacional de Política Económica y Social (CONPES) desde el año 2010 haciendo referencia a la Política de Rendición de Cuentas de la</w:t>
      </w:r>
      <w:r>
        <w:rPr>
          <w:rFonts w:ascii="Times New Roman" w:hAnsi="Times New Roman" w:cs="Times New Roman"/>
          <w:sz w:val="24"/>
          <w:szCs w:val="20"/>
        </w:rPr>
        <w:t xml:space="preserve"> Rama Ejecutiva a la Ciudadanía</w:t>
      </w:r>
      <w:r w:rsidRPr="005A52E7">
        <w:rPr>
          <w:rFonts w:ascii="Times New Roman" w:hAnsi="Times New Roman" w:cs="Times New Roman"/>
          <w:sz w:val="24"/>
          <w:szCs w:val="20"/>
        </w:rPr>
        <w:t xml:space="preserve"> y </w:t>
      </w:r>
      <w:r>
        <w:rPr>
          <w:rFonts w:ascii="Times New Roman" w:hAnsi="Times New Roman" w:cs="Times New Roman"/>
          <w:sz w:val="24"/>
          <w:szCs w:val="20"/>
        </w:rPr>
        <w:t xml:space="preserve">a </w:t>
      </w:r>
      <w:r w:rsidRPr="005A52E7">
        <w:rPr>
          <w:rFonts w:ascii="Times New Roman" w:hAnsi="Times New Roman" w:cs="Times New Roman"/>
          <w:sz w:val="24"/>
          <w:szCs w:val="20"/>
        </w:rPr>
        <w:t xml:space="preserve">la Política Nacional de Eficiencia Administrativa al Servicio del Ciudadano. </w:t>
      </w:r>
      <w:r>
        <w:rPr>
          <w:rFonts w:ascii="Times New Roman" w:hAnsi="Times New Roman" w:cs="Times New Roman"/>
          <w:sz w:val="24"/>
          <w:szCs w:val="20"/>
        </w:rPr>
        <w:t>Su contenido resalta</w:t>
      </w:r>
      <w:r w:rsidRPr="005A52E7">
        <w:rPr>
          <w:rFonts w:ascii="Times New Roman" w:hAnsi="Times New Roman" w:cs="Times New Roman"/>
          <w:sz w:val="24"/>
          <w:szCs w:val="20"/>
        </w:rPr>
        <w:t xml:space="preserve"> la necesidad de que la informació</w:t>
      </w:r>
      <w:r>
        <w:rPr>
          <w:rFonts w:ascii="Times New Roman" w:hAnsi="Times New Roman" w:cs="Times New Roman"/>
          <w:sz w:val="24"/>
          <w:szCs w:val="20"/>
        </w:rPr>
        <w:t>n entregada a la ciudadanía deba</w:t>
      </w:r>
      <w:r w:rsidRPr="005A52E7">
        <w:rPr>
          <w:rFonts w:ascii="Times New Roman" w:hAnsi="Times New Roman" w:cs="Times New Roman"/>
          <w:sz w:val="24"/>
          <w:szCs w:val="20"/>
        </w:rPr>
        <w:t xml:space="preserve"> ser comprensible, actualizada, oportuna, disponible y completa.</w:t>
      </w:r>
    </w:p>
    <w:p w14:paraId="02C6B6C5" w14:textId="77777777" w:rsidR="00B96E11" w:rsidRPr="005A52E7" w:rsidRDefault="00B96E11" w:rsidP="00CA6466">
      <w:pPr>
        <w:spacing w:line="276" w:lineRule="auto"/>
        <w:jc w:val="both"/>
        <w:rPr>
          <w:rFonts w:ascii="Times New Roman" w:hAnsi="Times New Roman" w:cs="Times New Roman"/>
          <w:sz w:val="24"/>
          <w:szCs w:val="20"/>
        </w:rPr>
      </w:pPr>
      <w:r w:rsidRPr="005A52E7">
        <w:rPr>
          <w:rFonts w:ascii="Times New Roman" w:hAnsi="Times New Roman" w:cs="Times New Roman"/>
          <w:sz w:val="24"/>
          <w:szCs w:val="20"/>
        </w:rPr>
        <w:t>Como</w:t>
      </w:r>
      <w:r>
        <w:rPr>
          <w:rFonts w:ascii="Times New Roman" w:hAnsi="Times New Roman" w:cs="Times New Roman"/>
          <w:sz w:val="24"/>
          <w:szCs w:val="20"/>
        </w:rPr>
        <w:t xml:space="preserve"> resultado de los intentos por «</w:t>
      </w:r>
      <w:r w:rsidRPr="00B64B2B">
        <w:rPr>
          <w:rFonts w:ascii="Times New Roman" w:hAnsi="Times New Roman" w:cs="Times New Roman"/>
          <w:i/>
          <w:sz w:val="24"/>
          <w:szCs w:val="20"/>
        </w:rPr>
        <w:t>traducir el lenguaje administrativo a un lenguaje más cotidiano para fomentar la participación ciudadana</w:t>
      </w:r>
      <w:r>
        <w:rPr>
          <w:rFonts w:ascii="Times New Roman" w:hAnsi="Times New Roman" w:cs="Times New Roman"/>
          <w:i/>
          <w:sz w:val="24"/>
          <w:szCs w:val="20"/>
        </w:rPr>
        <w:t>»</w:t>
      </w:r>
      <w:r w:rsidRPr="00B64B2B">
        <w:rPr>
          <w:rFonts w:ascii="Times New Roman" w:hAnsi="Times New Roman" w:cs="Times New Roman"/>
          <w:i/>
          <w:sz w:val="24"/>
          <w:szCs w:val="20"/>
        </w:rPr>
        <w:t>,</w:t>
      </w:r>
      <w:r w:rsidRPr="005A52E7">
        <w:rPr>
          <w:rFonts w:ascii="Times New Roman" w:hAnsi="Times New Roman" w:cs="Times New Roman"/>
          <w:sz w:val="24"/>
          <w:szCs w:val="20"/>
        </w:rPr>
        <w:t xml:space="preserve"> se elaboró la Guía de lenguaje ciudadano para la Administración Pública colombiana bajo el liderazgo de la Escuela Superior de Administración Pública y el Departamento Admin</w:t>
      </w:r>
      <w:r>
        <w:rPr>
          <w:rFonts w:ascii="Times New Roman" w:hAnsi="Times New Roman" w:cs="Times New Roman"/>
          <w:sz w:val="24"/>
          <w:szCs w:val="20"/>
        </w:rPr>
        <w:t>istrativo de la Función Pública</w:t>
      </w:r>
      <w:r w:rsidRPr="005A52E7">
        <w:rPr>
          <w:rFonts w:ascii="Times New Roman" w:hAnsi="Times New Roman" w:cs="Times New Roman"/>
          <w:sz w:val="24"/>
          <w:szCs w:val="20"/>
        </w:rPr>
        <w:t xml:space="preserve">.  </w:t>
      </w:r>
    </w:p>
    <w:p w14:paraId="1C5E62F5" w14:textId="77777777" w:rsidR="00B96E11" w:rsidRPr="005A52E7" w:rsidRDefault="00B96E11" w:rsidP="00CA6466">
      <w:pPr>
        <w:spacing w:line="276" w:lineRule="auto"/>
        <w:jc w:val="both"/>
        <w:rPr>
          <w:rFonts w:ascii="Times New Roman" w:hAnsi="Times New Roman" w:cs="Times New Roman"/>
          <w:sz w:val="24"/>
          <w:szCs w:val="20"/>
        </w:rPr>
      </w:pPr>
      <w:r w:rsidRPr="005A52E7">
        <w:rPr>
          <w:rFonts w:ascii="Times New Roman" w:hAnsi="Times New Roman" w:cs="Times New Roman"/>
          <w:sz w:val="24"/>
          <w:szCs w:val="20"/>
        </w:rPr>
        <w:t xml:space="preserve">Seguidamente, en el año 2014, la expedición de la Ley 1712 “Por medio de la cual se crea la Ley de Transparencia y del Derecho de Acceso a la Información Pública Nacional y se dictan otras disposiciones”, contribuyó a la </w:t>
      </w:r>
      <w:r>
        <w:rPr>
          <w:rFonts w:ascii="Times New Roman" w:hAnsi="Times New Roman" w:cs="Times New Roman"/>
          <w:i/>
          <w:sz w:val="24"/>
          <w:szCs w:val="20"/>
        </w:rPr>
        <w:t>«</w:t>
      </w:r>
      <w:r w:rsidRPr="00F5007D">
        <w:rPr>
          <w:rFonts w:ascii="Times New Roman" w:hAnsi="Times New Roman" w:cs="Times New Roman"/>
          <w:i/>
          <w:sz w:val="24"/>
          <w:szCs w:val="20"/>
        </w:rPr>
        <w:t>divulgación de la información pública en diversos idiomas y lenguas y elaboración</w:t>
      </w:r>
      <w:r>
        <w:rPr>
          <w:rFonts w:ascii="Times New Roman" w:hAnsi="Times New Roman" w:cs="Times New Roman"/>
          <w:i/>
          <w:sz w:val="24"/>
          <w:szCs w:val="20"/>
        </w:rPr>
        <w:t xml:space="preserve"> de</w:t>
      </w:r>
      <w:r w:rsidRPr="00F5007D">
        <w:rPr>
          <w:rFonts w:ascii="Times New Roman" w:hAnsi="Times New Roman" w:cs="Times New Roman"/>
          <w:i/>
          <w:sz w:val="24"/>
          <w:szCs w:val="20"/>
        </w:rPr>
        <w:t xml:space="preserve"> formatos alternativos comprensibles</w:t>
      </w:r>
      <w:r>
        <w:rPr>
          <w:rFonts w:ascii="Times New Roman" w:hAnsi="Times New Roman" w:cs="Times New Roman"/>
          <w:i/>
          <w:sz w:val="24"/>
          <w:szCs w:val="20"/>
        </w:rPr>
        <w:t>»</w:t>
      </w:r>
      <w:r w:rsidRPr="005A52E7">
        <w:rPr>
          <w:rFonts w:ascii="Times New Roman" w:hAnsi="Times New Roman" w:cs="Times New Roman"/>
          <w:sz w:val="24"/>
          <w:szCs w:val="20"/>
        </w:rPr>
        <w:t xml:space="preserve"> para facilitar el uso de la información de las personas.</w:t>
      </w:r>
    </w:p>
    <w:p w14:paraId="6C071E1B" w14:textId="77777777" w:rsidR="00B96E11" w:rsidRPr="005A52E7" w:rsidRDefault="00B96E11" w:rsidP="00CA6466">
      <w:pPr>
        <w:spacing w:line="276" w:lineRule="auto"/>
        <w:jc w:val="both"/>
        <w:rPr>
          <w:rFonts w:ascii="Times New Roman" w:hAnsi="Times New Roman" w:cs="Times New Roman"/>
          <w:sz w:val="24"/>
          <w:szCs w:val="20"/>
        </w:rPr>
      </w:pPr>
      <w:r w:rsidRPr="005A52E7">
        <w:rPr>
          <w:rFonts w:ascii="Times New Roman" w:hAnsi="Times New Roman" w:cs="Times New Roman"/>
          <w:sz w:val="24"/>
          <w:szCs w:val="20"/>
        </w:rPr>
        <w:t>Más recientemente, en julio de 2015, se publicó la “Guía de Lenguaje Claro para S</w:t>
      </w:r>
      <w:r>
        <w:rPr>
          <w:rFonts w:ascii="Times New Roman" w:hAnsi="Times New Roman" w:cs="Times New Roman"/>
          <w:sz w:val="24"/>
          <w:szCs w:val="20"/>
        </w:rPr>
        <w:t>ervidores Públicos colombianos”, t</w:t>
      </w:r>
      <w:r w:rsidRPr="005A52E7">
        <w:rPr>
          <w:rFonts w:ascii="Times New Roman" w:hAnsi="Times New Roman" w:cs="Times New Roman"/>
          <w:sz w:val="24"/>
          <w:szCs w:val="20"/>
        </w:rPr>
        <w:t>al vez el documento más importante en materia de lenguaje claro en Colombia</w:t>
      </w:r>
      <w:r>
        <w:rPr>
          <w:rFonts w:ascii="Times New Roman" w:hAnsi="Times New Roman" w:cs="Times New Roman"/>
          <w:sz w:val="24"/>
          <w:szCs w:val="20"/>
        </w:rPr>
        <w:t xml:space="preserve"> hasta ahora</w:t>
      </w:r>
      <w:r w:rsidRPr="005A52E7">
        <w:rPr>
          <w:rFonts w:ascii="Times New Roman" w:hAnsi="Times New Roman" w:cs="Times New Roman"/>
          <w:sz w:val="24"/>
          <w:szCs w:val="20"/>
        </w:rPr>
        <w:t>.</w:t>
      </w:r>
    </w:p>
    <w:p w14:paraId="681ADF20" w14:textId="6549119A" w:rsidR="00B96E11" w:rsidRDefault="00B96E11" w:rsidP="00CA6466">
      <w:pPr>
        <w:spacing w:line="276" w:lineRule="auto"/>
        <w:jc w:val="both"/>
        <w:rPr>
          <w:rFonts w:ascii="Times New Roman" w:hAnsi="Times New Roman" w:cs="Times New Roman"/>
          <w:sz w:val="24"/>
          <w:szCs w:val="20"/>
        </w:rPr>
      </w:pPr>
      <w:r w:rsidRPr="005A52E7">
        <w:rPr>
          <w:rFonts w:ascii="Times New Roman" w:hAnsi="Times New Roman" w:cs="Times New Roman"/>
          <w:sz w:val="24"/>
          <w:szCs w:val="20"/>
        </w:rPr>
        <w:t>El objetivo de la guía es que las entidades del Estado utilicen un lenguaje claro y efectivo en sus mensajes a la ciuda</w:t>
      </w:r>
      <w:r>
        <w:rPr>
          <w:rFonts w:ascii="Times New Roman" w:hAnsi="Times New Roman" w:cs="Times New Roman"/>
          <w:sz w:val="24"/>
          <w:szCs w:val="20"/>
        </w:rPr>
        <w:t>danía. La nueva publicación estuvo</w:t>
      </w:r>
      <w:r w:rsidRPr="005A52E7">
        <w:rPr>
          <w:rFonts w:ascii="Times New Roman" w:hAnsi="Times New Roman" w:cs="Times New Roman"/>
          <w:sz w:val="24"/>
          <w:szCs w:val="20"/>
        </w:rPr>
        <w:t xml:space="preserve"> a cargo del Programa Nacional de Servicio al Ciudadano</w:t>
      </w:r>
      <w:r w:rsidR="009F0B29">
        <w:rPr>
          <w:rFonts w:ascii="Times New Roman" w:hAnsi="Times New Roman" w:cs="Times New Roman"/>
          <w:sz w:val="24"/>
          <w:szCs w:val="20"/>
        </w:rPr>
        <w:t xml:space="preserve"> (PNSC)</w:t>
      </w:r>
      <w:r w:rsidRPr="005A52E7">
        <w:rPr>
          <w:rFonts w:ascii="Times New Roman" w:hAnsi="Times New Roman" w:cs="Times New Roman"/>
          <w:sz w:val="24"/>
          <w:szCs w:val="20"/>
        </w:rPr>
        <w:t>, que lidera el Departamento Nacional de Planeación (DNP), y da pautas sobre el manejo adecuado del lenguaje para comunicar de manera clara y efectiva las tareas que adelantan las distintas entidades públicas.</w:t>
      </w:r>
    </w:p>
    <w:p w14:paraId="69EECF6D" w14:textId="77777777" w:rsidR="00B96E11" w:rsidRDefault="00B96E11" w:rsidP="00CA6466">
      <w:pPr>
        <w:spacing w:line="276" w:lineRule="auto"/>
        <w:jc w:val="both"/>
        <w:rPr>
          <w:rFonts w:ascii="Times New Roman" w:hAnsi="Times New Roman" w:cs="Times New Roman"/>
          <w:sz w:val="24"/>
          <w:szCs w:val="20"/>
        </w:rPr>
      </w:pPr>
      <w:r>
        <w:rPr>
          <w:rFonts w:ascii="Times New Roman" w:hAnsi="Times New Roman" w:cs="Times New Roman"/>
          <w:sz w:val="24"/>
          <w:szCs w:val="20"/>
        </w:rPr>
        <w:t>En virtud de lo anterior, se puede asegurar que Colombia registra unos antecedentes valiosos en la tarea por introducir un lenguaje claro en el derecho y la administración pública, con el fin de que</w:t>
      </w:r>
      <w:r w:rsidRPr="009B2A2B">
        <w:rPr>
          <w:rFonts w:ascii="Times New Roman" w:hAnsi="Times New Roman" w:cs="Times New Roman"/>
          <w:sz w:val="24"/>
          <w:szCs w:val="20"/>
        </w:rPr>
        <w:t xml:space="preserve"> el ejercicio de derechos </w:t>
      </w:r>
      <w:r w:rsidR="009C6047">
        <w:rPr>
          <w:rFonts w:ascii="Times New Roman" w:hAnsi="Times New Roman" w:cs="Times New Roman"/>
          <w:sz w:val="24"/>
          <w:szCs w:val="20"/>
        </w:rPr>
        <w:t xml:space="preserve">por parte </w:t>
      </w:r>
      <w:r w:rsidRPr="009B2A2B">
        <w:rPr>
          <w:rFonts w:ascii="Times New Roman" w:hAnsi="Times New Roman" w:cs="Times New Roman"/>
          <w:sz w:val="24"/>
          <w:szCs w:val="20"/>
        </w:rPr>
        <w:t xml:space="preserve">de los ciudadanos sea </w:t>
      </w:r>
      <w:r w:rsidR="009C6047">
        <w:rPr>
          <w:rFonts w:ascii="Times New Roman" w:hAnsi="Times New Roman" w:cs="Times New Roman"/>
          <w:sz w:val="24"/>
          <w:szCs w:val="20"/>
        </w:rPr>
        <w:t xml:space="preserve">plenamente </w:t>
      </w:r>
      <w:r w:rsidRPr="009B2A2B">
        <w:rPr>
          <w:rFonts w:ascii="Times New Roman" w:hAnsi="Times New Roman" w:cs="Times New Roman"/>
          <w:sz w:val="24"/>
          <w:szCs w:val="20"/>
        </w:rPr>
        <w:t>efectivo</w:t>
      </w:r>
      <w:r>
        <w:rPr>
          <w:rFonts w:ascii="Times New Roman" w:hAnsi="Times New Roman" w:cs="Times New Roman"/>
          <w:sz w:val="24"/>
          <w:szCs w:val="20"/>
        </w:rPr>
        <w:t>.</w:t>
      </w:r>
    </w:p>
    <w:p w14:paraId="071BFE61" w14:textId="77777777" w:rsidR="00907E48" w:rsidRDefault="001561C6" w:rsidP="00CA6466">
      <w:pPr>
        <w:spacing w:line="276" w:lineRule="auto"/>
        <w:jc w:val="both"/>
        <w:rPr>
          <w:rFonts w:ascii="Times New Roman" w:hAnsi="Times New Roman" w:cs="Times New Roman"/>
          <w:sz w:val="24"/>
          <w:szCs w:val="20"/>
        </w:rPr>
      </w:pPr>
      <w:r>
        <w:rPr>
          <w:rFonts w:ascii="Times New Roman" w:hAnsi="Times New Roman" w:cs="Times New Roman"/>
          <w:sz w:val="24"/>
          <w:szCs w:val="20"/>
        </w:rPr>
        <w:t xml:space="preserve">Los contenidos de </w:t>
      </w:r>
      <w:r w:rsidR="009C6047">
        <w:rPr>
          <w:rFonts w:ascii="Times New Roman" w:hAnsi="Times New Roman" w:cs="Times New Roman"/>
          <w:sz w:val="24"/>
          <w:szCs w:val="20"/>
        </w:rPr>
        <w:t>esta iniciativa legislativa</w:t>
      </w:r>
      <w:r>
        <w:rPr>
          <w:rFonts w:ascii="Times New Roman" w:hAnsi="Times New Roman" w:cs="Times New Roman"/>
          <w:sz w:val="24"/>
          <w:szCs w:val="20"/>
        </w:rPr>
        <w:t xml:space="preserve"> recogen aquell</w:t>
      </w:r>
      <w:r w:rsidR="009C6047">
        <w:rPr>
          <w:rFonts w:ascii="Times New Roman" w:hAnsi="Times New Roman" w:cs="Times New Roman"/>
          <w:sz w:val="24"/>
          <w:szCs w:val="20"/>
        </w:rPr>
        <w:t>os antecedentes con el ánimo de introducir en Colombia, vía legal, un</w:t>
      </w:r>
      <w:r w:rsidR="00DB405B">
        <w:rPr>
          <w:rFonts w:ascii="Times New Roman" w:hAnsi="Times New Roman" w:cs="Times New Roman"/>
          <w:sz w:val="24"/>
          <w:szCs w:val="20"/>
        </w:rPr>
        <w:t xml:space="preserve"> enfoque de lenguaje claro, </w:t>
      </w:r>
      <w:r w:rsidR="00DB405B">
        <w:rPr>
          <w:rFonts w:ascii="Times New Roman" w:hAnsi="Times New Roman" w:cs="Times New Roman"/>
          <w:b/>
          <w:sz w:val="24"/>
          <w:szCs w:val="20"/>
        </w:rPr>
        <w:t>por el derecho de todo</w:t>
      </w:r>
      <w:r w:rsidR="00DB405B" w:rsidRPr="009C0682">
        <w:rPr>
          <w:rFonts w:ascii="Times New Roman" w:hAnsi="Times New Roman" w:cs="Times New Roman"/>
          <w:b/>
          <w:sz w:val="24"/>
          <w:szCs w:val="20"/>
        </w:rPr>
        <w:t xml:space="preserve"> ciudadano </w:t>
      </w:r>
      <w:r w:rsidR="00DB405B">
        <w:rPr>
          <w:rFonts w:ascii="Times New Roman" w:hAnsi="Times New Roman" w:cs="Times New Roman"/>
          <w:b/>
          <w:sz w:val="24"/>
          <w:szCs w:val="20"/>
        </w:rPr>
        <w:t xml:space="preserve">colombiano </w:t>
      </w:r>
      <w:r w:rsidR="00DB405B" w:rsidRPr="009C0682">
        <w:rPr>
          <w:rFonts w:ascii="Times New Roman" w:hAnsi="Times New Roman" w:cs="Times New Roman"/>
          <w:b/>
          <w:sz w:val="24"/>
          <w:szCs w:val="20"/>
        </w:rPr>
        <w:t>a</w:t>
      </w:r>
      <w:r w:rsidR="00DB405B">
        <w:rPr>
          <w:rFonts w:ascii="Times New Roman" w:hAnsi="Times New Roman" w:cs="Times New Roman"/>
          <w:b/>
          <w:sz w:val="24"/>
          <w:szCs w:val="20"/>
        </w:rPr>
        <w:t xml:space="preserve"> </w:t>
      </w:r>
      <w:r w:rsidR="00DB405B" w:rsidRPr="009C0682">
        <w:rPr>
          <w:rFonts w:ascii="Times New Roman" w:hAnsi="Times New Roman" w:cs="Times New Roman"/>
          <w:b/>
          <w:sz w:val="24"/>
          <w:szCs w:val="20"/>
        </w:rPr>
        <w:t xml:space="preserve">comprender la </w:t>
      </w:r>
      <w:r w:rsidR="00907E48">
        <w:rPr>
          <w:rFonts w:ascii="Times New Roman" w:hAnsi="Times New Roman" w:cs="Times New Roman"/>
          <w:b/>
          <w:sz w:val="24"/>
          <w:szCs w:val="20"/>
        </w:rPr>
        <w:t xml:space="preserve">ley y la </w:t>
      </w:r>
      <w:r w:rsidR="00DB405B" w:rsidRPr="009C0682">
        <w:rPr>
          <w:rFonts w:ascii="Times New Roman" w:hAnsi="Times New Roman" w:cs="Times New Roman"/>
          <w:b/>
          <w:sz w:val="24"/>
          <w:szCs w:val="20"/>
        </w:rPr>
        <w:t>justicia</w:t>
      </w:r>
      <w:r w:rsidR="00DB405B">
        <w:rPr>
          <w:rFonts w:ascii="Times New Roman" w:hAnsi="Times New Roman" w:cs="Times New Roman"/>
          <w:b/>
          <w:sz w:val="24"/>
          <w:szCs w:val="20"/>
        </w:rPr>
        <w:t>.</w:t>
      </w:r>
      <w:r w:rsidR="009C6047">
        <w:rPr>
          <w:rFonts w:ascii="Times New Roman" w:hAnsi="Times New Roman" w:cs="Times New Roman"/>
          <w:sz w:val="24"/>
          <w:szCs w:val="20"/>
        </w:rPr>
        <w:t xml:space="preserve"> </w:t>
      </w:r>
    </w:p>
    <w:p w14:paraId="09986BA8" w14:textId="57FA7D51" w:rsidR="009C6047" w:rsidRDefault="009C6047" w:rsidP="00CA6466">
      <w:pPr>
        <w:spacing w:line="276" w:lineRule="auto"/>
        <w:jc w:val="both"/>
        <w:rPr>
          <w:rFonts w:ascii="Times New Roman" w:hAnsi="Times New Roman" w:cs="Times New Roman"/>
          <w:i/>
          <w:sz w:val="24"/>
          <w:szCs w:val="20"/>
        </w:rPr>
      </w:pPr>
      <w:r>
        <w:rPr>
          <w:rFonts w:ascii="Times New Roman" w:hAnsi="Times New Roman" w:cs="Times New Roman"/>
          <w:sz w:val="24"/>
          <w:szCs w:val="20"/>
        </w:rPr>
        <w:t>De acuerdo con el trabajo y los resultados del “</w:t>
      </w:r>
      <w:r w:rsidRPr="00897921">
        <w:rPr>
          <w:rFonts w:ascii="Times New Roman" w:hAnsi="Times New Roman" w:cs="Times New Roman"/>
          <w:sz w:val="24"/>
          <w:szCs w:val="20"/>
        </w:rPr>
        <w:t xml:space="preserve">International </w:t>
      </w:r>
      <w:proofErr w:type="spellStart"/>
      <w:r w:rsidRPr="00897921">
        <w:rPr>
          <w:rFonts w:ascii="Times New Roman" w:hAnsi="Times New Roman" w:cs="Times New Roman"/>
          <w:sz w:val="24"/>
          <w:szCs w:val="20"/>
        </w:rPr>
        <w:t>Plain</w:t>
      </w:r>
      <w:proofErr w:type="spellEnd"/>
      <w:r w:rsidRPr="00897921">
        <w:rPr>
          <w:rFonts w:ascii="Times New Roman" w:hAnsi="Times New Roman" w:cs="Times New Roman"/>
          <w:sz w:val="24"/>
          <w:szCs w:val="20"/>
        </w:rPr>
        <w:t xml:space="preserve"> </w:t>
      </w:r>
      <w:proofErr w:type="spellStart"/>
      <w:r w:rsidRPr="00897921">
        <w:rPr>
          <w:rFonts w:ascii="Times New Roman" w:hAnsi="Times New Roman" w:cs="Times New Roman"/>
          <w:sz w:val="24"/>
          <w:szCs w:val="20"/>
        </w:rPr>
        <w:t>Language</w:t>
      </w:r>
      <w:proofErr w:type="spellEnd"/>
      <w:r w:rsidRPr="00897921">
        <w:rPr>
          <w:rFonts w:ascii="Times New Roman" w:hAnsi="Times New Roman" w:cs="Times New Roman"/>
          <w:sz w:val="24"/>
          <w:szCs w:val="20"/>
        </w:rPr>
        <w:t xml:space="preserve"> </w:t>
      </w:r>
      <w:proofErr w:type="spellStart"/>
      <w:r w:rsidRPr="00897921">
        <w:rPr>
          <w:rFonts w:ascii="Times New Roman" w:hAnsi="Times New Roman" w:cs="Times New Roman"/>
          <w:sz w:val="24"/>
          <w:szCs w:val="20"/>
        </w:rPr>
        <w:t>Working</w:t>
      </w:r>
      <w:proofErr w:type="spellEnd"/>
      <w:r w:rsidRPr="00897921">
        <w:rPr>
          <w:rFonts w:ascii="Times New Roman" w:hAnsi="Times New Roman" w:cs="Times New Roman"/>
          <w:sz w:val="24"/>
          <w:szCs w:val="20"/>
        </w:rPr>
        <w:t xml:space="preserve"> </w:t>
      </w:r>
      <w:proofErr w:type="spellStart"/>
      <w:r w:rsidRPr="00897921">
        <w:rPr>
          <w:rFonts w:ascii="Times New Roman" w:hAnsi="Times New Roman" w:cs="Times New Roman"/>
          <w:sz w:val="24"/>
          <w:szCs w:val="20"/>
        </w:rPr>
        <w:t>Group</w:t>
      </w:r>
      <w:proofErr w:type="spellEnd"/>
      <w:r>
        <w:rPr>
          <w:rFonts w:ascii="Times New Roman" w:hAnsi="Times New Roman" w:cs="Times New Roman"/>
          <w:sz w:val="24"/>
          <w:szCs w:val="20"/>
        </w:rPr>
        <w:t>”</w:t>
      </w:r>
      <w:r w:rsidRPr="00897921">
        <w:rPr>
          <w:rFonts w:ascii="Times New Roman" w:hAnsi="Times New Roman" w:cs="Times New Roman"/>
          <w:sz w:val="24"/>
          <w:szCs w:val="20"/>
        </w:rPr>
        <w:t xml:space="preserve"> (IPLWG)</w:t>
      </w:r>
      <w:r>
        <w:rPr>
          <w:rStyle w:val="Refdenotaalpie"/>
          <w:rFonts w:ascii="Times New Roman" w:hAnsi="Times New Roman" w:cs="Times New Roman"/>
          <w:sz w:val="24"/>
          <w:szCs w:val="20"/>
        </w:rPr>
        <w:footnoteReference w:id="2"/>
      </w:r>
      <w:r>
        <w:rPr>
          <w:rFonts w:ascii="Times New Roman" w:hAnsi="Times New Roman" w:cs="Times New Roman"/>
          <w:sz w:val="24"/>
          <w:szCs w:val="20"/>
        </w:rPr>
        <w:t>, «</w:t>
      </w:r>
      <w:r w:rsidRPr="000056AB">
        <w:rPr>
          <w:rFonts w:ascii="Times New Roman" w:hAnsi="Times New Roman" w:cs="Times New Roman"/>
          <w:i/>
          <w:sz w:val="24"/>
          <w:szCs w:val="20"/>
        </w:rPr>
        <w:t>una comunicación está en lenguaje claro si su redacción, estructura y diseño son tan claros que los lectores previstos pueden encontrar fácilmente lo que necesitan, entender lo que encuentran y utilizar esa información</w:t>
      </w:r>
      <w:r>
        <w:rPr>
          <w:rFonts w:ascii="Times New Roman" w:hAnsi="Times New Roman" w:cs="Times New Roman"/>
          <w:i/>
          <w:sz w:val="24"/>
          <w:szCs w:val="20"/>
        </w:rPr>
        <w:t>»</w:t>
      </w:r>
      <w:r w:rsidRPr="000056AB">
        <w:rPr>
          <w:rFonts w:ascii="Times New Roman" w:hAnsi="Times New Roman" w:cs="Times New Roman"/>
          <w:i/>
          <w:sz w:val="24"/>
          <w:szCs w:val="20"/>
        </w:rPr>
        <w:t>.</w:t>
      </w:r>
    </w:p>
    <w:p w14:paraId="3766C474" w14:textId="77777777" w:rsidR="002D3AC3" w:rsidRDefault="002D3AC3" w:rsidP="00CA6466">
      <w:pPr>
        <w:pStyle w:val="Prrafodelista"/>
        <w:spacing w:line="276" w:lineRule="auto"/>
        <w:ind w:left="1080"/>
        <w:jc w:val="both"/>
        <w:rPr>
          <w:rFonts w:ascii="Times New Roman" w:hAnsi="Times New Roman" w:cs="Times New Roman"/>
          <w:b/>
          <w:sz w:val="24"/>
        </w:rPr>
      </w:pPr>
    </w:p>
    <w:p w14:paraId="7C8B675C" w14:textId="3CA52043" w:rsidR="00927413" w:rsidRDefault="00927413" w:rsidP="00CA6466">
      <w:pPr>
        <w:pStyle w:val="Prrafodelista"/>
        <w:numPr>
          <w:ilvl w:val="0"/>
          <w:numId w:val="8"/>
        </w:numPr>
        <w:spacing w:line="276" w:lineRule="auto"/>
        <w:jc w:val="both"/>
        <w:rPr>
          <w:rFonts w:ascii="Times New Roman" w:hAnsi="Times New Roman" w:cs="Times New Roman"/>
          <w:b/>
          <w:sz w:val="24"/>
        </w:rPr>
      </w:pPr>
      <w:r w:rsidRPr="00686505">
        <w:rPr>
          <w:rFonts w:ascii="Times New Roman" w:hAnsi="Times New Roman" w:cs="Times New Roman"/>
          <w:b/>
          <w:sz w:val="24"/>
        </w:rPr>
        <w:t>Normas constitucionales o legales que soportan el proyecto de ley</w:t>
      </w:r>
    </w:p>
    <w:p w14:paraId="0B0930BB" w14:textId="77777777" w:rsidR="00B03BA3" w:rsidRDefault="00114186" w:rsidP="002D2929">
      <w:pPr>
        <w:spacing w:line="276" w:lineRule="auto"/>
        <w:jc w:val="both"/>
        <w:rPr>
          <w:rFonts w:ascii="Times New Roman" w:hAnsi="Times New Roman" w:cs="Times New Roman"/>
          <w:sz w:val="24"/>
        </w:rPr>
      </w:pPr>
      <w:r w:rsidRPr="00114186">
        <w:rPr>
          <w:rFonts w:ascii="Times New Roman" w:hAnsi="Times New Roman" w:cs="Times New Roman"/>
          <w:sz w:val="24"/>
        </w:rPr>
        <w:t>El proyecto de ley</w:t>
      </w:r>
      <w:r>
        <w:rPr>
          <w:rFonts w:ascii="Times New Roman" w:hAnsi="Times New Roman" w:cs="Times New Roman"/>
          <w:sz w:val="24"/>
        </w:rPr>
        <w:t xml:space="preserve"> estatutaria</w:t>
      </w:r>
      <w:r w:rsidRPr="00114186">
        <w:rPr>
          <w:rFonts w:ascii="Times New Roman" w:hAnsi="Times New Roman" w:cs="Times New Roman"/>
          <w:sz w:val="24"/>
        </w:rPr>
        <w:t xml:space="preserve"> que </w:t>
      </w:r>
      <w:r w:rsidR="002C5621">
        <w:rPr>
          <w:rFonts w:ascii="Times New Roman" w:hAnsi="Times New Roman" w:cs="Times New Roman"/>
          <w:sz w:val="24"/>
        </w:rPr>
        <w:t xml:space="preserve">ahora </w:t>
      </w:r>
      <w:r w:rsidRPr="00114186">
        <w:rPr>
          <w:rFonts w:ascii="Times New Roman" w:hAnsi="Times New Roman" w:cs="Times New Roman"/>
          <w:sz w:val="24"/>
        </w:rPr>
        <w:t xml:space="preserve">se presenta y </w:t>
      </w:r>
      <w:r w:rsidR="002C5621">
        <w:rPr>
          <w:rFonts w:ascii="Times New Roman" w:hAnsi="Times New Roman" w:cs="Times New Roman"/>
          <w:sz w:val="24"/>
        </w:rPr>
        <w:t xml:space="preserve">se </w:t>
      </w:r>
      <w:r w:rsidRPr="00114186">
        <w:rPr>
          <w:rFonts w:ascii="Times New Roman" w:hAnsi="Times New Roman" w:cs="Times New Roman"/>
          <w:sz w:val="24"/>
        </w:rPr>
        <w:t>pone a consideración del Congreso de la República de Colombia encuentra principalmente su fundamento constitucional</w:t>
      </w:r>
      <w:r>
        <w:rPr>
          <w:rFonts w:ascii="Times New Roman" w:hAnsi="Times New Roman" w:cs="Times New Roman"/>
          <w:sz w:val="24"/>
        </w:rPr>
        <w:t xml:space="preserve"> en</w:t>
      </w:r>
      <w:r w:rsidR="00B03BA3">
        <w:rPr>
          <w:rFonts w:ascii="Times New Roman" w:hAnsi="Times New Roman" w:cs="Times New Roman"/>
          <w:sz w:val="24"/>
        </w:rPr>
        <w:t xml:space="preserve"> los siguientes artículos de la Carta Política.</w:t>
      </w:r>
    </w:p>
    <w:p w14:paraId="7A9F3698" w14:textId="77777777" w:rsidR="00B03BA3" w:rsidRPr="00B03BA3" w:rsidRDefault="00B03BA3" w:rsidP="00B03BA3">
      <w:pPr>
        <w:spacing w:line="276" w:lineRule="auto"/>
        <w:ind w:left="708"/>
        <w:jc w:val="both"/>
        <w:rPr>
          <w:rFonts w:ascii="Times New Roman" w:hAnsi="Times New Roman" w:cs="Times New Roman"/>
          <w:i/>
          <w:sz w:val="24"/>
        </w:rPr>
      </w:pPr>
      <w:r w:rsidRPr="00B03BA3">
        <w:rPr>
          <w:rFonts w:ascii="Times New Roman" w:hAnsi="Times New Roman" w:cs="Times New Roman"/>
          <w:b/>
          <w:sz w:val="24"/>
        </w:rPr>
        <w:t>Artículo 15.</w:t>
      </w:r>
      <w:r w:rsidRPr="00B03BA3">
        <w:rPr>
          <w:rFonts w:ascii="Times New Roman" w:hAnsi="Times New Roman" w:cs="Times New Roman"/>
          <w:sz w:val="24"/>
        </w:rPr>
        <w:t xml:space="preserve"> </w:t>
      </w:r>
      <w:r w:rsidRPr="00B03BA3">
        <w:rPr>
          <w:rFonts w:ascii="Times New Roman" w:hAnsi="Times New Roman" w:cs="Times New Roman"/>
          <w:i/>
          <w:sz w:val="24"/>
        </w:rPr>
        <w:t>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48FE5C0E" w14:textId="77777777" w:rsidR="00B03BA3" w:rsidRPr="00B03BA3" w:rsidRDefault="00B03BA3" w:rsidP="00B03BA3">
      <w:pPr>
        <w:spacing w:line="276" w:lineRule="auto"/>
        <w:ind w:left="708"/>
        <w:jc w:val="both"/>
        <w:rPr>
          <w:rFonts w:ascii="Times New Roman" w:hAnsi="Times New Roman" w:cs="Times New Roman"/>
          <w:i/>
          <w:sz w:val="24"/>
        </w:rPr>
      </w:pPr>
      <w:r w:rsidRPr="00B03BA3">
        <w:rPr>
          <w:rFonts w:ascii="Times New Roman" w:hAnsi="Times New Roman" w:cs="Times New Roman"/>
          <w:i/>
          <w:sz w:val="24"/>
        </w:rPr>
        <w:t>En la recolección, tratamiento y circulación de datos se respetarán la libertad y demás garantías consagradas en la Constitución.</w:t>
      </w:r>
    </w:p>
    <w:p w14:paraId="611E6238" w14:textId="77777777" w:rsidR="00B03BA3" w:rsidRPr="00B03BA3" w:rsidRDefault="00B03BA3" w:rsidP="00B03BA3">
      <w:pPr>
        <w:spacing w:line="276" w:lineRule="auto"/>
        <w:ind w:left="708"/>
        <w:jc w:val="both"/>
        <w:rPr>
          <w:rFonts w:ascii="Times New Roman" w:hAnsi="Times New Roman" w:cs="Times New Roman"/>
          <w:i/>
          <w:sz w:val="24"/>
        </w:rPr>
      </w:pPr>
      <w:r w:rsidRPr="00B03BA3">
        <w:rPr>
          <w:rFonts w:ascii="Times New Roman" w:hAnsi="Times New Roman" w:cs="Times New Roman"/>
          <w:i/>
          <w:sz w:val="24"/>
        </w:rPr>
        <w:t>La correspondencia y demás formas de comunicación privada son inviolables. Sólo pueden ser interceptadas o registradas mediante orden judicial, en los casos y con las formalidades que establezca la ley.</w:t>
      </w:r>
    </w:p>
    <w:p w14:paraId="65AAF614" w14:textId="77777777" w:rsidR="00B03BA3" w:rsidRPr="00B03BA3" w:rsidRDefault="00B03BA3" w:rsidP="00B03BA3">
      <w:pPr>
        <w:spacing w:line="276" w:lineRule="auto"/>
        <w:ind w:left="708"/>
        <w:jc w:val="both"/>
        <w:rPr>
          <w:rFonts w:ascii="Times New Roman" w:hAnsi="Times New Roman" w:cs="Times New Roman"/>
          <w:i/>
          <w:sz w:val="24"/>
        </w:rPr>
      </w:pPr>
      <w:r w:rsidRPr="00B03BA3">
        <w:rPr>
          <w:rFonts w:ascii="Times New Roman" w:hAnsi="Times New Roman" w:cs="Times New Roman"/>
          <w:i/>
          <w:sz w:val="24"/>
        </w:rPr>
        <w:t>Para efectos tributarios o judiciales y para los casos de inspección, vigilancia e intervención del Estado podrá exigirse la presentación de libros de contabilidad y demás documentos privados, en los términos que señale la ley.</w:t>
      </w:r>
    </w:p>
    <w:p w14:paraId="6AAF4125" w14:textId="77777777" w:rsidR="00B03BA3" w:rsidRDefault="00B03BA3" w:rsidP="00B03BA3">
      <w:pPr>
        <w:spacing w:line="276" w:lineRule="auto"/>
        <w:ind w:left="708"/>
        <w:jc w:val="both"/>
        <w:rPr>
          <w:rFonts w:ascii="Times New Roman" w:hAnsi="Times New Roman" w:cs="Times New Roman"/>
          <w:i/>
          <w:sz w:val="24"/>
        </w:rPr>
      </w:pPr>
      <w:r w:rsidRPr="00B03BA3">
        <w:rPr>
          <w:rFonts w:ascii="Times New Roman" w:hAnsi="Times New Roman" w:cs="Times New Roman"/>
          <w:b/>
          <w:sz w:val="24"/>
        </w:rPr>
        <w:t>A</w:t>
      </w:r>
      <w:r w:rsidR="002D2929" w:rsidRPr="00B03BA3">
        <w:rPr>
          <w:rFonts w:ascii="Times New Roman" w:hAnsi="Times New Roman" w:cs="Times New Roman"/>
          <w:b/>
          <w:sz w:val="24"/>
        </w:rPr>
        <w:t>rtículo 20:</w:t>
      </w:r>
      <w:r w:rsidR="002D2929">
        <w:rPr>
          <w:rFonts w:ascii="Times New Roman" w:hAnsi="Times New Roman" w:cs="Times New Roman"/>
          <w:sz w:val="24"/>
        </w:rPr>
        <w:t xml:space="preserve"> </w:t>
      </w:r>
      <w:r w:rsidR="002D2929" w:rsidRPr="002D2929">
        <w:rPr>
          <w:rFonts w:ascii="Times New Roman" w:hAnsi="Times New Roman" w:cs="Times New Roman"/>
          <w:i/>
          <w:sz w:val="24"/>
        </w:rPr>
        <w:t xml:space="preserve">Se garantiza a toda persona la libertad de expresar y difundir su pensamiento y opiniones, </w:t>
      </w:r>
      <w:r w:rsidR="002D2929" w:rsidRPr="00B03BA3">
        <w:rPr>
          <w:rFonts w:ascii="Times New Roman" w:hAnsi="Times New Roman" w:cs="Times New Roman"/>
          <w:i/>
          <w:sz w:val="24"/>
          <w:u w:val="single"/>
        </w:rPr>
        <w:t>la de informar y recibir información veraz e imparcial</w:t>
      </w:r>
      <w:r w:rsidR="002D2929" w:rsidRPr="002D2929">
        <w:rPr>
          <w:rFonts w:ascii="Times New Roman" w:hAnsi="Times New Roman" w:cs="Times New Roman"/>
          <w:i/>
          <w:sz w:val="24"/>
        </w:rPr>
        <w:t xml:space="preserve">, y la de fundar medios masivos de comunicación. </w:t>
      </w:r>
    </w:p>
    <w:p w14:paraId="60630726" w14:textId="77777777" w:rsidR="00B03BA3" w:rsidRDefault="002D2929" w:rsidP="00B03BA3">
      <w:pPr>
        <w:spacing w:line="276" w:lineRule="auto"/>
        <w:ind w:left="708"/>
        <w:jc w:val="both"/>
        <w:rPr>
          <w:rFonts w:ascii="Times New Roman" w:hAnsi="Times New Roman" w:cs="Times New Roman"/>
          <w:i/>
          <w:sz w:val="24"/>
        </w:rPr>
      </w:pPr>
      <w:r w:rsidRPr="002D2929">
        <w:rPr>
          <w:rFonts w:ascii="Times New Roman" w:hAnsi="Times New Roman" w:cs="Times New Roman"/>
          <w:i/>
          <w:sz w:val="24"/>
        </w:rPr>
        <w:t xml:space="preserve">Estos son libres y tienen responsabilidad social. Se garantiza el derecho a la rectificación en condiciones de equidad. </w:t>
      </w:r>
    </w:p>
    <w:p w14:paraId="52162D6C" w14:textId="77777777" w:rsidR="00B03BA3" w:rsidRDefault="002D2929" w:rsidP="00B03BA3">
      <w:pPr>
        <w:spacing w:line="276" w:lineRule="auto"/>
        <w:ind w:left="708"/>
        <w:jc w:val="both"/>
        <w:rPr>
          <w:rFonts w:ascii="Times New Roman" w:hAnsi="Times New Roman" w:cs="Times New Roman"/>
          <w:i/>
          <w:sz w:val="24"/>
        </w:rPr>
      </w:pPr>
      <w:r w:rsidRPr="002D2929">
        <w:rPr>
          <w:rFonts w:ascii="Times New Roman" w:hAnsi="Times New Roman" w:cs="Times New Roman"/>
          <w:i/>
          <w:sz w:val="24"/>
        </w:rPr>
        <w:t>No habrá censura</w:t>
      </w:r>
      <w:r w:rsidR="00B03BA3">
        <w:rPr>
          <w:rFonts w:ascii="Times New Roman" w:hAnsi="Times New Roman" w:cs="Times New Roman"/>
          <w:i/>
          <w:sz w:val="24"/>
        </w:rPr>
        <w:t>.</w:t>
      </w:r>
    </w:p>
    <w:p w14:paraId="37D9624D" w14:textId="77777777" w:rsidR="00C007F5" w:rsidRDefault="00C007F5" w:rsidP="00B03BA3">
      <w:pPr>
        <w:spacing w:line="276" w:lineRule="auto"/>
        <w:ind w:left="708"/>
        <w:jc w:val="both"/>
        <w:rPr>
          <w:rFonts w:ascii="Times New Roman" w:hAnsi="Times New Roman" w:cs="Times New Roman"/>
          <w:i/>
          <w:sz w:val="24"/>
        </w:rPr>
      </w:pPr>
      <w:r w:rsidRPr="00C007F5">
        <w:rPr>
          <w:rFonts w:ascii="Times New Roman" w:hAnsi="Times New Roman" w:cs="Times New Roman"/>
          <w:b/>
          <w:sz w:val="24"/>
        </w:rPr>
        <w:t>Artículo 23:</w:t>
      </w:r>
      <w:r w:rsidRPr="00C007F5">
        <w:rPr>
          <w:rFonts w:ascii="Times New Roman" w:hAnsi="Times New Roman" w:cs="Times New Roman"/>
          <w:i/>
          <w:sz w:val="24"/>
        </w:rPr>
        <w:t xml:space="preserve"> Toda persona tiene derecho a presentar peticiones respetuosas a las autoridades por motivos de interés general o particular y a </w:t>
      </w:r>
      <w:r w:rsidRPr="00C007F5">
        <w:rPr>
          <w:rFonts w:ascii="Times New Roman" w:hAnsi="Times New Roman" w:cs="Times New Roman"/>
          <w:i/>
          <w:sz w:val="24"/>
          <w:u w:val="single"/>
        </w:rPr>
        <w:t>obtener pronta resolución</w:t>
      </w:r>
      <w:r w:rsidRPr="00C007F5">
        <w:rPr>
          <w:rFonts w:ascii="Times New Roman" w:hAnsi="Times New Roman" w:cs="Times New Roman"/>
          <w:i/>
          <w:sz w:val="24"/>
        </w:rPr>
        <w:t>. El legislador podrá reglamentar su ejercicio ante organizaciones privadas para garantizar los derechos fundamentales.</w:t>
      </w:r>
    </w:p>
    <w:p w14:paraId="299CE430" w14:textId="77777777" w:rsidR="00B03BA3" w:rsidRDefault="00B03BA3" w:rsidP="00B03BA3">
      <w:pPr>
        <w:spacing w:line="276" w:lineRule="auto"/>
        <w:ind w:left="708"/>
        <w:jc w:val="both"/>
        <w:rPr>
          <w:rFonts w:ascii="Times New Roman" w:hAnsi="Times New Roman" w:cs="Times New Roman"/>
          <w:i/>
          <w:sz w:val="24"/>
        </w:rPr>
      </w:pPr>
      <w:r w:rsidRPr="00B03BA3">
        <w:rPr>
          <w:rFonts w:ascii="Times New Roman" w:hAnsi="Times New Roman" w:cs="Times New Roman"/>
          <w:b/>
          <w:sz w:val="24"/>
        </w:rPr>
        <w:t>A</w:t>
      </w:r>
      <w:r w:rsidR="002D2929" w:rsidRPr="00B03BA3">
        <w:rPr>
          <w:rFonts w:ascii="Times New Roman" w:hAnsi="Times New Roman" w:cs="Times New Roman"/>
          <w:b/>
          <w:sz w:val="24"/>
        </w:rPr>
        <w:t xml:space="preserve">rtículo </w:t>
      </w:r>
      <w:r w:rsidRPr="00B03BA3">
        <w:rPr>
          <w:rFonts w:ascii="Times New Roman" w:hAnsi="Times New Roman" w:cs="Times New Roman"/>
          <w:b/>
          <w:sz w:val="24"/>
        </w:rPr>
        <w:t>74:</w:t>
      </w:r>
      <w:r>
        <w:rPr>
          <w:rFonts w:ascii="Times New Roman" w:hAnsi="Times New Roman" w:cs="Times New Roman"/>
          <w:sz w:val="24"/>
        </w:rPr>
        <w:t xml:space="preserve"> </w:t>
      </w:r>
      <w:r w:rsidR="00114186" w:rsidRPr="00B03BA3">
        <w:rPr>
          <w:rFonts w:ascii="Times New Roman" w:hAnsi="Times New Roman" w:cs="Times New Roman"/>
          <w:i/>
          <w:sz w:val="24"/>
          <w:u w:val="single"/>
        </w:rPr>
        <w:t>Todas las personas tienen derecho a acceder a los documentos públicos</w:t>
      </w:r>
      <w:r w:rsidR="00114186" w:rsidRPr="00114186">
        <w:rPr>
          <w:rFonts w:ascii="Times New Roman" w:hAnsi="Times New Roman" w:cs="Times New Roman"/>
          <w:i/>
          <w:sz w:val="24"/>
        </w:rPr>
        <w:t xml:space="preserve"> salvo los casos que establezca la ley. </w:t>
      </w:r>
    </w:p>
    <w:p w14:paraId="02EAD278" w14:textId="77777777" w:rsidR="00686505" w:rsidRDefault="00114186" w:rsidP="00B03BA3">
      <w:pPr>
        <w:spacing w:line="276" w:lineRule="auto"/>
        <w:ind w:left="708"/>
        <w:jc w:val="both"/>
        <w:rPr>
          <w:rFonts w:ascii="Times New Roman" w:hAnsi="Times New Roman" w:cs="Times New Roman"/>
          <w:i/>
          <w:sz w:val="24"/>
        </w:rPr>
      </w:pPr>
      <w:r w:rsidRPr="00114186">
        <w:rPr>
          <w:rFonts w:ascii="Times New Roman" w:hAnsi="Times New Roman" w:cs="Times New Roman"/>
          <w:i/>
          <w:sz w:val="24"/>
        </w:rPr>
        <w:t>El secreto profesional es inviolable</w:t>
      </w:r>
      <w:r w:rsidR="00B03BA3">
        <w:rPr>
          <w:rFonts w:ascii="Times New Roman" w:hAnsi="Times New Roman" w:cs="Times New Roman"/>
          <w:i/>
          <w:sz w:val="24"/>
        </w:rPr>
        <w:t>.</w:t>
      </w:r>
    </w:p>
    <w:p w14:paraId="0598EE95" w14:textId="77777777" w:rsidR="00B03BA3" w:rsidRDefault="00B03BA3" w:rsidP="00B03BA3">
      <w:pPr>
        <w:pStyle w:val="NormalWeb"/>
        <w:shd w:val="clear" w:color="auto" w:fill="FFFFFF"/>
        <w:ind w:left="708"/>
        <w:jc w:val="both"/>
        <w:rPr>
          <w:i/>
          <w:color w:val="000000"/>
          <w:szCs w:val="27"/>
        </w:rPr>
      </w:pPr>
      <w:r w:rsidRPr="00B03BA3">
        <w:rPr>
          <w:b/>
          <w:bCs/>
          <w:color w:val="000000"/>
          <w:szCs w:val="27"/>
        </w:rPr>
        <w:t>Artículo</w:t>
      </w:r>
      <w:bookmarkStart w:id="0" w:name="BM78"/>
      <w:r w:rsidRPr="00B03BA3">
        <w:rPr>
          <w:b/>
          <w:bCs/>
          <w:color w:val="000000"/>
          <w:szCs w:val="27"/>
        </w:rPr>
        <w:t> </w:t>
      </w:r>
      <w:bookmarkEnd w:id="0"/>
      <w:r w:rsidRPr="00B03BA3">
        <w:rPr>
          <w:b/>
          <w:bCs/>
          <w:color w:val="000000"/>
          <w:szCs w:val="27"/>
        </w:rPr>
        <w:t>78</w:t>
      </w:r>
      <w:r>
        <w:rPr>
          <w:b/>
          <w:bCs/>
          <w:color w:val="000000"/>
          <w:szCs w:val="27"/>
        </w:rPr>
        <w:t>:</w:t>
      </w:r>
      <w:r w:rsidRPr="00B03BA3">
        <w:rPr>
          <w:rStyle w:val="apple-converted-space"/>
          <w:b/>
          <w:bCs/>
          <w:color w:val="000000"/>
          <w:szCs w:val="27"/>
        </w:rPr>
        <w:t> </w:t>
      </w:r>
      <w:r w:rsidRPr="00B03BA3">
        <w:rPr>
          <w:i/>
          <w:color w:val="000000"/>
          <w:szCs w:val="27"/>
        </w:rPr>
        <w:t xml:space="preserve">La ley regulará el control de calidad de bienes y servicios ofrecidos y prestados a la comunidad, </w:t>
      </w:r>
      <w:r w:rsidRPr="00B03BA3">
        <w:rPr>
          <w:i/>
          <w:color w:val="000000"/>
          <w:szCs w:val="27"/>
          <w:u w:val="single"/>
        </w:rPr>
        <w:t>así como la información que debe suministrarse al público en su comercialización.</w:t>
      </w:r>
      <w:r w:rsidRPr="00B03BA3">
        <w:rPr>
          <w:i/>
          <w:color w:val="000000"/>
          <w:szCs w:val="27"/>
        </w:rPr>
        <w:t xml:space="preserve"> </w:t>
      </w:r>
    </w:p>
    <w:p w14:paraId="57058B51" w14:textId="77777777" w:rsidR="00B03BA3" w:rsidRDefault="00B03BA3" w:rsidP="00B03BA3">
      <w:pPr>
        <w:pStyle w:val="NormalWeb"/>
        <w:shd w:val="clear" w:color="auto" w:fill="FFFFFF"/>
        <w:ind w:left="708"/>
        <w:jc w:val="both"/>
        <w:rPr>
          <w:i/>
          <w:color w:val="000000"/>
          <w:szCs w:val="27"/>
        </w:rPr>
      </w:pPr>
      <w:r w:rsidRPr="00B03BA3">
        <w:rPr>
          <w:i/>
          <w:color w:val="000000"/>
          <w:szCs w:val="27"/>
        </w:rPr>
        <w:t xml:space="preserve">Serán responsables, de acuerdo con la ley, quienes en la producción y en la comercialización de bienes y servicios, atenten contra la salud, la seguridad y el adecuado aprovisionamiento a consumidores y usuarios. </w:t>
      </w:r>
    </w:p>
    <w:p w14:paraId="0ABE9450" w14:textId="77777777" w:rsidR="00B03BA3" w:rsidRPr="00B03BA3" w:rsidRDefault="00B03BA3" w:rsidP="00B03BA3">
      <w:pPr>
        <w:pStyle w:val="NormalWeb"/>
        <w:shd w:val="clear" w:color="auto" w:fill="FFFFFF"/>
        <w:ind w:left="708"/>
        <w:jc w:val="both"/>
        <w:rPr>
          <w:color w:val="000000"/>
          <w:szCs w:val="27"/>
        </w:rPr>
      </w:pPr>
      <w:r w:rsidRPr="00B03BA3">
        <w:rPr>
          <w:i/>
          <w:color w:val="000000"/>
          <w:szCs w:val="27"/>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4C4C68D9" w14:textId="77777777" w:rsidR="00114186" w:rsidRDefault="00114186" w:rsidP="00CA6466">
      <w:pPr>
        <w:spacing w:line="276" w:lineRule="auto"/>
        <w:jc w:val="both"/>
        <w:rPr>
          <w:rFonts w:ascii="Times New Roman" w:hAnsi="Times New Roman" w:cs="Times New Roman"/>
          <w:sz w:val="24"/>
        </w:rPr>
      </w:pPr>
      <w:r>
        <w:rPr>
          <w:rFonts w:ascii="Times New Roman" w:hAnsi="Times New Roman" w:cs="Times New Roman"/>
          <w:sz w:val="24"/>
        </w:rPr>
        <w:t xml:space="preserve">Así mismo, se soporta en el ya desarrollado </w:t>
      </w:r>
      <w:r w:rsidRPr="00114186">
        <w:rPr>
          <w:rFonts w:ascii="Times New Roman" w:hAnsi="Times New Roman" w:cs="Times New Roman"/>
          <w:sz w:val="24"/>
        </w:rPr>
        <w:t xml:space="preserve">derecho </w:t>
      </w:r>
      <w:r>
        <w:rPr>
          <w:rFonts w:ascii="Times New Roman" w:hAnsi="Times New Roman" w:cs="Times New Roman"/>
          <w:sz w:val="24"/>
        </w:rPr>
        <w:t xml:space="preserve">fundamental </w:t>
      </w:r>
      <w:r w:rsidRPr="00114186">
        <w:rPr>
          <w:rFonts w:ascii="Times New Roman" w:hAnsi="Times New Roman" w:cs="Times New Roman"/>
          <w:sz w:val="24"/>
        </w:rPr>
        <w:t xml:space="preserve">de acceso a la información </w:t>
      </w:r>
      <w:r w:rsidR="00813315">
        <w:rPr>
          <w:rFonts w:ascii="Times New Roman" w:hAnsi="Times New Roman" w:cs="Times New Roman"/>
          <w:sz w:val="24"/>
        </w:rPr>
        <w:t xml:space="preserve">(Ley 1712 de 2014) </w:t>
      </w:r>
      <w:r w:rsidRPr="00114186">
        <w:rPr>
          <w:rFonts w:ascii="Times New Roman" w:hAnsi="Times New Roman" w:cs="Times New Roman"/>
          <w:sz w:val="24"/>
        </w:rPr>
        <w:t xml:space="preserve">protegido </w:t>
      </w:r>
      <w:r w:rsidR="00023E82">
        <w:rPr>
          <w:rFonts w:ascii="Times New Roman" w:hAnsi="Times New Roman" w:cs="Times New Roman"/>
          <w:sz w:val="24"/>
        </w:rPr>
        <w:t xml:space="preserve">a su vez </w:t>
      </w:r>
      <w:r w:rsidRPr="00114186">
        <w:rPr>
          <w:rFonts w:ascii="Times New Roman" w:hAnsi="Times New Roman" w:cs="Times New Roman"/>
          <w:sz w:val="24"/>
        </w:rPr>
        <w:t>por los artículos 13 de la Convención Americana, 19 de la Declaración Universal de Derechos Humanos y 19 del Pacto Internacional de Derechos Civiles y Políticos.</w:t>
      </w:r>
    </w:p>
    <w:p w14:paraId="2A5F37FB" w14:textId="77777777" w:rsidR="00114186" w:rsidRPr="00114186" w:rsidRDefault="00114186" w:rsidP="00CA6466">
      <w:pPr>
        <w:spacing w:line="276" w:lineRule="auto"/>
        <w:ind w:left="708"/>
        <w:jc w:val="center"/>
        <w:rPr>
          <w:rFonts w:ascii="Times New Roman" w:hAnsi="Times New Roman" w:cs="Times New Roman"/>
          <w:i/>
        </w:rPr>
      </w:pPr>
      <w:r w:rsidRPr="00114186">
        <w:rPr>
          <w:rFonts w:ascii="Times New Roman" w:hAnsi="Times New Roman" w:cs="Times New Roman"/>
          <w:b/>
          <w:i/>
        </w:rPr>
        <w:t xml:space="preserve">CONVENCION AMERICANA SOBRE DERECHOS HUMANOS (Pacto de San José) </w:t>
      </w:r>
      <w:r w:rsidRPr="00114186">
        <w:rPr>
          <w:rFonts w:ascii="Times New Roman" w:hAnsi="Times New Roman" w:cs="Times New Roman"/>
          <w:b/>
          <w:i/>
        </w:rPr>
        <w:br/>
      </w:r>
      <w:r w:rsidRPr="00114186">
        <w:rPr>
          <w:rFonts w:ascii="Times New Roman" w:hAnsi="Times New Roman" w:cs="Times New Roman"/>
          <w:i/>
        </w:rPr>
        <w:t>Artículo 13.  Libertad de Pensamiento y de Expresión</w:t>
      </w:r>
    </w:p>
    <w:p w14:paraId="21F36849" w14:textId="77777777" w:rsidR="00114186" w:rsidRPr="00114186" w:rsidRDefault="00114186" w:rsidP="00CA6466">
      <w:pPr>
        <w:spacing w:line="276" w:lineRule="auto"/>
        <w:ind w:left="708"/>
        <w:jc w:val="both"/>
        <w:rPr>
          <w:rFonts w:ascii="Times New Roman" w:hAnsi="Times New Roman" w:cs="Times New Roman"/>
          <w:i/>
        </w:rPr>
      </w:pPr>
      <w:r w:rsidRPr="00114186">
        <w:rPr>
          <w:rFonts w:ascii="Times New Roman" w:hAnsi="Times New Roman" w:cs="Times New Roman"/>
          <w:i/>
        </w:rPr>
        <w:t xml:space="preserve"> 1.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11F472AB" w14:textId="77777777" w:rsidR="00114186" w:rsidRPr="00114186" w:rsidRDefault="00114186" w:rsidP="00CA6466">
      <w:pPr>
        <w:spacing w:line="276" w:lineRule="auto"/>
        <w:ind w:left="708"/>
        <w:jc w:val="both"/>
        <w:rPr>
          <w:rFonts w:ascii="Times New Roman" w:hAnsi="Times New Roman" w:cs="Times New Roman"/>
          <w:i/>
        </w:rPr>
      </w:pPr>
      <w:r w:rsidRPr="00114186">
        <w:rPr>
          <w:rFonts w:ascii="Times New Roman" w:hAnsi="Times New Roman" w:cs="Times New Roman"/>
          <w:i/>
        </w:rPr>
        <w:t xml:space="preserve"> 2. El ejercicio del derecho previsto en el inciso precedente no puede estar sujeto a previa censura sino a responsabilidades ulteriores, las que deben estar expresamente fijadas por la ley y ser necesarias para asegurar:</w:t>
      </w:r>
    </w:p>
    <w:p w14:paraId="69DFBBCC" w14:textId="77777777" w:rsidR="00114186" w:rsidRPr="00114186" w:rsidRDefault="00114186" w:rsidP="00CA6466">
      <w:pPr>
        <w:spacing w:line="276" w:lineRule="auto"/>
        <w:ind w:left="708"/>
        <w:jc w:val="both"/>
        <w:rPr>
          <w:rFonts w:ascii="Times New Roman" w:hAnsi="Times New Roman" w:cs="Times New Roman"/>
          <w:i/>
        </w:rPr>
      </w:pPr>
      <w:r w:rsidRPr="00114186">
        <w:rPr>
          <w:rFonts w:ascii="Times New Roman" w:hAnsi="Times New Roman" w:cs="Times New Roman"/>
          <w:i/>
        </w:rPr>
        <w:t xml:space="preserve"> a)  el respeto a los derechos o a la reputación de los demás, o</w:t>
      </w:r>
    </w:p>
    <w:p w14:paraId="47346B5C" w14:textId="77777777" w:rsidR="00114186" w:rsidRPr="00114186" w:rsidRDefault="00114186" w:rsidP="00CA6466">
      <w:pPr>
        <w:spacing w:line="276" w:lineRule="auto"/>
        <w:ind w:left="708"/>
        <w:jc w:val="both"/>
        <w:rPr>
          <w:rFonts w:ascii="Times New Roman" w:hAnsi="Times New Roman" w:cs="Times New Roman"/>
          <w:i/>
        </w:rPr>
      </w:pPr>
      <w:r w:rsidRPr="00114186">
        <w:rPr>
          <w:rFonts w:ascii="Times New Roman" w:hAnsi="Times New Roman" w:cs="Times New Roman"/>
          <w:i/>
        </w:rPr>
        <w:t xml:space="preserve"> b) la protección de la seguridad nacional, el orden público o la salud o la moral públicas.</w:t>
      </w:r>
    </w:p>
    <w:p w14:paraId="410771A1" w14:textId="77777777" w:rsidR="00223C11" w:rsidRDefault="00223C11" w:rsidP="00CA6466">
      <w:pPr>
        <w:spacing w:line="276" w:lineRule="auto"/>
        <w:ind w:left="708"/>
        <w:jc w:val="center"/>
        <w:rPr>
          <w:rFonts w:ascii="Times New Roman" w:hAnsi="Times New Roman" w:cs="Times New Roman"/>
          <w:b/>
          <w:i/>
        </w:rPr>
      </w:pPr>
    </w:p>
    <w:p w14:paraId="559EF2B9" w14:textId="77777777" w:rsidR="00114186" w:rsidRPr="00114186" w:rsidRDefault="00740E59" w:rsidP="00CA6466">
      <w:pPr>
        <w:spacing w:line="276" w:lineRule="auto"/>
        <w:ind w:left="708"/>
        <w:jc w:val="center"/>
        <w:rPr>
          <w:rFonts w:ascii="Times New Roman" w:hAnsi="Times New Roman" w:cs="Times New Roman"/>
          <w:i/>
        </w:rPr>
      </w:pPr>
      <w:r w:rsidRPr="00114186">
        <w:rPr>
          <w:rFonts w:ascii="Times New Roman" w:hAnsi="Times New Roman" w:cs="Times New Roman"/>
          <w:b/>
          <w:i/>
        </w:rPr>
        <w:t xml:space="preserve">DECLARACIÓN UNIVERSAL DE DERECHOS HUMANOS </w:t>
      </w:r>
      <w:r w:rsidRPr="00114186">
        <w:rPr>
          <w:rFonts w:ascii="Times New Roman" w:hAnsi="Times New Roman" w:cs="Times New Roman"/>
          <w:b/>
          <w:i/>
        </w:rPr>
        <w:br/>
      </w:r>
      <w:r w:rsidR="00114186" w:rsidRPr="00114186">
        <w:rPr>
          <w:rFonts w:ascii="Times New Roman" w:hAnsi="Times New Roman" w:cs="Times New Roman"/>
          <w:i/>
        </w:rPr>
        <w:t>Artículo 19</w:t>
      </w:r>
    </w:p>
    <w:p w14:paraId="4DD276C0" w14:textId="77777777" w:rsidR="00114186" w:rsidRDefault="00114186" w:rsidP="00CA6466">
      <w:pPr>
        <w:spacing w:line="276" w:lineRule="auto"/>
        <w:ind w:left="708"/>
        <w:jc w:val="both"/>
        <w:rPr>
          <w:rFonts w:ascii="Times New Roman" w:hAnsi="Times New Roman" w:cs="Times New Roman"/>
          <w:i/>
        </w:rPr>
      </w:pPr>
      <w:r w:rsidRPr="00114186">
        <w:rPr>
          <w:rFonts w:ascii="Times New Roman" w:hAnsi="Times New Roman" w:cs="Times New Roman"/>
          <w:i/>
        </w:rPr>
        <w:t>Todo individuo tiene derecho a la libertad de opinión y de expresión; este</w:t>
      </w:r>
      <w:r>
        <w:rPr>
          <w:rFonts w:ascii="Times New Roman" w:hAnsi="Times New Roman" w:cs="Times New Roman"/>
          <w:i/>
        </w:rPr>
        <w:t xml:space="preserve"> </w:t>
      </w:r>
      <w:r w:rsidRPr="00114186">
        <w:rPr>
          <w:rFonts w:ascii="Times New Roman" w:hAnsi="Times New Roman" w:cs="Times New Roman"/>
          <w:i/>
        </w:rPr>
        <w:t>derecho incluye el no ser molestado a causa de sus opiniones, el de investigar y</w:t>
      </w:r>
      <w:r>
        <w:rPr>
          <w:rFonts w:ascii="Times New Roman" w:hAnsi="Times New Roman" w:cs="Times New Roman"/>
          <w:i/>
        </w:rPr>
        <w:t xml:space="preserve"> </w:t>
      </w:r>
      <w:r w:rsidRPr="00114186">
        <w:rPr>
          <w:rFonts w:ascii="Times New Roman" w:hAnsi="Times New Roman" w:cs="Times New Roman"/>
          <w:i/>
        </w:rPr>
        <w:t>recibir informaciones y opiniones, y el de difundirlas, sin limitación de fronteras,</w:t>
      </w:r>
      <w:r>
        <w:rPr>
          <w:rFonts w:ascii="Times New Roman" w:hAnsi="Times New Roman" w:cs="Times New Roman"/>
          <w:i/>
        </w:rPr>
        <w:t xml:space="preserve"> </w:t>
      </w:r>
      <w:r w:rsidRPr="00114186">
        <w:rPr>
          <w:rFonts w:ascii="Times New Roman" w:hAnsi="Times New Roman" w:cs="Times New Roman"/>
          <w:i/>
        </w:rPr>
        <w:t>por cualquier medio de expresión.</w:t>
      </w:r>
    </w:p>
    <w:p w14:paraId="1E2291E6" w14:textId="77777777" w:rsidR="00223C11" w:rsidRPr="00114186" w:rsidRDefault="00223C11" w:rsidP="00CA6466">
      <w:pPr>
        <w:spacing w:line="276" w:lineRule="auto"/>
        <w:ind w:left="708"/>
        <w:jc w:val="both"/>
        <w:rPr>
          <w:rFonts w:ascii="Times New Roman" w:hAnsi="Times New Roman" w:cs="Times New Roman"/>
          <w:i/>
        </w:rPr>
      </w:pPr>
    </w:p>
    <w:p w14:paraId="2F43D87B" w14:textId="77777777" w:rsidR="00813315" w:rsidRDefault="00740E59" w:rsidP="00813315">
      <w:pPr>
        <w:spacing w:after="315" w:line="276" w:lineRule="auto"/>
        <w:ind w:left="708"/>
        <w:jc w:val="center"/>
        <w:textAlignment w:val="baseline"/>
        <w:rPr>
          <w:rFonts w:ascii="Times New Roman" w:eastAsia="Times New Roman" w:hAnsi="Times New Roman" w:cs="Times New Roman"/>
          <w:bCs/>
          <w:i/>
          <w:iCs/>
          <w:color w:val="000000" w:themeColor="text1"/>
          <w:bdr w:val="none" w:sz="0" w:space="0" w:color="auto" w:frame="1"/>
          <w:lang w:eastAsia="es-CO"/>
        </w:rPr>
      </w:pPr>
      <w:r w:rsidRPr="00CA6466">
        <w:rPr>
          <w:rFonts w:ascii="Times New Roman" w:eastAsia="Times New Roman" w:hAnsi="Times New Roman" w:cs="Times New Roman"/>
          <w:b/>
          <w:bCs/>
          <w:i/>
          <w:iCs/>
          <w:color w:val="000000" w:themeColor="text1"/>
          <w:bdr w:val="none" w:sz="0" w:space="0" w:color="auto" w:frame="1"/>
          <w:lang w:eastAsia="es-CO"/>
        </w:rPr>
        <w:t>PACTO INTERNACIONAL DE DERECHOS CIVILES Y POLÍTICOS</w:t>
      </w:r>
      <w:r w:rsidRPr="00CA6466">
        <w:rPr>
          <w:rFonts w:ascii="Times New Roman" w:eastAsia="Times New Roman" w:hAnsi="Times New Roman" w:cs="Times New Roman"/>
          <w:b/>
          <w:bCs/>
          <w:i/>
          <w:iCs/>
          <w:color w:val="000000" w:themeColor="text1"/>
          <w:bdr w:val="none" w:sz="0" w:space="0" w:color="auto" w:frame="1"/>
          <w:lang w:eastAsia="es-CO"/>
        </w:rPr>
        <w:br/>
      </w:r>
      <w:r w:rsidR="00114186" w:rsidRPr="00114186">
        <w:rPr>
          <w:rFonts w:ascii="Times New Roman" w:eastAsia="Times New Roman" w:hAnsi="Times New Roman" w:cs="Times New Roman"/>
          <w:bCs/>
          <w:i/>
          <w:iCs/>
          <w:color w:val="000000" w:themeColor="text1"/>
          <w:bdr w:val="none" w:sz="0" w:space="0" w:color="auto" w:frame="1"/>
          <w:lang w:eastAsia="es-CO"/>
        </w:rPr>
        <w:t>Artículo 19</w:t>
      </w:r>
    </w:p>
    <w:p w14:paraId="58D4BBCD" w14:textId="77777777" w:rsidR="00CA6466" w:rsidRPr="00CA6466" w:rsidRDefault="00114186" w:rsidP="00813315">
      <w:pPr>
        <w:spacing w:after="315" w:line="276" w:lineRule="auto"/>
        <w:ind w:left="708"/>
        <w:textAlignment w:val="baseline"/>
        <w:rPr>
          <w:rFonts w:ascii="Times New Roman" w:eastAsia="Times New Roman" w:hAnsi="Times New Roman" w:cs="Times New Roman"/>
          <w:i/>
          <w:color w:val="000000" w:themeColor="text1"/>
          <w:lang w:eastAsia="es-CO"/>
        </w:rPr>
      </w:pPr>
      <w:r w:rsidRPr="00CA6466">
        <w:rPr>
          <w:rFonts w:ascii="Times New Roman" w:eastAsia="Times New Roman" w:hAnsi="Times New Roman" w:cs="Times New Roman"/>
          <w:i/>
          <w:color w:val="000000" w:themeColor="text1"/>
          <w:lang w:eastAsia="es-CO"/>
        </w:rPr>
        <w:t>Nadie podrá ser molestado a causa de sus opiniones.</w:t>
      </w:r>
    </w:p>
    <w:p w14:paraId="74358E7F" w14:textId="77777777" w:rsidR="00CA6466" w:rsidRDefault="00114186" w:rsidP="00CA6466">
      <w:pPr>
        <w:pStyle w:val="Prrafodelista"/>
        <w:numPr>
          <w:ilvl w:val="0"/>
          <w:numId w:val="9"/>
        </w:numPr>
        <w:shd w:val="clear" w:color="auto" w:fill="FFFFFF"/>
        <w:spacing w:after="0" w:line="276" w:lineRule="auto"/>
        <w:jc w:val="both"/>
        <w:textAlignment w:val="baseline"/>
        <w:rPr>
          <w:rFonts w:ascii="Times New Roman" w:eastAsia="Times New Roman" w:hAnsi="Times New Roman" w:cs="Times New Roman"/>
          <w:i/>
          <w:color w:val="000000" w:themeColor="text1"/>
          <w:lang w:eastAsia="es-CO"/>
        </w:rPr>
      </w:pPr>
      <w:r w:rsidRPr="00CA6466">
        <w:rPr>
          <w:rFonts w:ascii="Times New Roman" w:eastAsia="Times New Roman" w:hAnsi="Times New Roman" w:cs="Times New Roman"/>
          <w:i/>
          <w:color w:val="000000" w:themeColor="text1"/>
          <w:lang w:eastAsia="es-CO"/>
        </w:rPr>
        <w:t>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14:paraId="45A894F9" w14:textId="77777777" w:rsidR="00114186" w:rsidRDefault="00114186" w:rsidP="00CA6466">
      <w:pPr>
        <w:pStyle w:val="Prrafodelista"/>
        <w:numPr>
          <w:ilvl w:val="0"/>
          <w:numId w:val="9"/>
        </w:numPr>
        <w:shd w:val="clear" w:color="auto" w:fill="FFFFFF"/>
        <w:spacing w:after="0" w:line="276" w:lineRule="auto"/>
        <w:jc w:val="both"/>
        <w:textAlignment w:val="baseline"/>
        <w:rPr>
          <w:rFonts w:ascii="Times New Roman" w:eastAsia="Times New Roman" w:hAnsi="Times New Roman" w:cs="Times New Roman"/>
          <w:i/>
          <w:color w:val="000000" w:themeColor="text1"/>
          <w:lang w:eastAsia="es-CO"/>
        </w:rPr>
      </w:pPr>
      <w:r w:rsidRPr="00CA6466">
        <w:rPr>
          <w:rFonts w:ascii="Times New Roman" w:eastAsia="Times New Roman" w:hAnsi="Times New Roman" w:cs="Times New Roman"/>
          <w:i/>
          <w:color w:val="000000" w:themeColor="text1"/>
          <w:lang w:eastAsia="es-CO"/>
        </w:rPr>
        <w:t>El ejercicio del derecho previsto en el párrafo 2 de este artículo entraña deberes y responsabilidades especiales. Por consiguiente, puede estar sujeto a ciertas restricciones, que deberán, sin embargo, estar expresamente fijadas por la ley y ser necesarias para:</w:t>
      </w:r>
    </w:p>
    <w:p w14:paraId="6F67F197" w14:textId="77777777" w:rsidR="00CA6466" w:rsidRPr="00CA6466" w:rsidRDefault="00114186" w:rsidP="00CA6466">
      <w:pPr>
        <w:pStyle w:val="Prrafodelista"/>
        <w:numPr>
          <w:ilvl w:val="0"/>
          <w:numId w:val="10"/>
        </w:numPr>
        <w:spacing w:after="0" w:line="276" w:lineRule="auto"/>
        <w:jc w:val="both"/>
        <w:textAlignment w:val="baseline"/>
        <w:rPr>
          <w:rFonts w:ascii="Times New Roman" w:eastAsia="Times New Roman" w:hAnsi="Times New Roman" w:cs="Times New Roman"/>
          <w:i/>
          <w:color w:val="000000" w:themeColor="text1"/>
          <w:lang w:eastAsia="es-CO"/>
        </w:rPr>
      </w:pPr>
      <w:r w:rsidRPr="00CA6466">
        <w:rPr>
          <w:rFonts w:ascii="Times New Roman" w:eastAsia="Times New Roman" w:hAnsi="Times New Roman" w:cs="Times New Roman"/>
          <w:i/>
          <w:color w:val="000000" w:themeColor="text1"/>
          <w:lang w:eastAsia="es-CO"/>
        </w:rPr>
        <w:t>Asegurar el respeto a los derechos o a la reputación de los demás;</w:t>
      </w:r>
    </w:p>
    <w:p w14:paraId="01AC2598" w14:textId="77777777" w:rsidR="00114186" w:rsidRPr="00CA6466" w:rsidRDefault="00114186" w:rsidP="00CA6466">
      <w:pPr>
        <w:pStyle w:val="Prrafodelista"/>
        <w:numPr>
          <w:ilvl w:val="0"/>
          <w:numId w:val="10"/>
        </w:numPr>
        <w:spacing w:after="0" w:line="276" w:lineRule="auto"/>
        <w:jc w:val="both"/>
        <w:textAlignment w:val="baseline"/>
        <w:rPr>
          <w:rFonts w:ascii="Times New Roman" w:eastAsia="Times New Roman" w:hAnsi="Times New Roman" w:cs="Times New Roman"/>
          <w:i/>
          <w:color w:val="000000" w:themeColor="text1"/>
          <w:lang w:eastAsia="es-CO"/>
        </w:rPr>
      </w:pPr>
      <w:r w:rsidRPr="00CA6466">
        <w:rPr>
          <w:rFonts w:ascii="Times New Roman" w:eastAsia="Times New Roman" w:hAnsi="Times New Roman" w:cs="Times New Roman"/>
          <w:i/>
          <w:color w:val="000000" w:themeColor="text1"/>
          <w:lang w:eastAsia="es-CO"/>
        </w:rPr>
        <w:t>La protección de la seguridad nacional, el orden público o la salud o la moral públicas.</w:t>
      </w:r>
    </w:p>
    <w:p w14:paraId="442AF5E3" w14:textId="77777777" w:rsidR="00114186" w:rsidRDefault="00114186" w:rsidP="00CA6466">
      <w:pPr>
        <w:spacing w:line="276" w:lineRule="auto"/>
        <w:jc w:val="both"/>
        <w:rPr>
          <w:rFonts w:ascii="Times New Roman" w:hAnsi="Times New Roman" w:cs="Times New Roman"/>
          <w:b/>
          <w:sz w:val="24"/>
        </w:rPr>
      </w:pPr>
    </w:p>
    <w:p w14:paraId="3F27CBC0" w14:textId="77777777" w:rsidR="007013B9" w:rsidRDefault="003E5A67" w:rsidP="00CA6466">
      <w:pPr>
        <w:spacing w:line="276" w:lineRule="auto"/>
        <w:jc w:val="both"/>
        <w:rPr>
          <w:rFonts w:ascii="Times New Roman" w:hAnsi="Times New Roman" w:cs="Times New Roman"/>
          <w:sz w:val="24"/>
        </w:rPr>
      </w:pPr>
      <w:r w:rsidRPr="003E5A67">
        <w:rPr>
          <w:rFonts w:ascii="Times New Roman" w:hAnsi="Times New Roman" w:cs="Times New Roman"/>
          <w:sz w:val="24"/>
        </w:rPr>
        <w:t>La mencionada ley 1712 de 2014</w:t>
      </w:r>
      <w:r>
        <w:rPr>
          <w:rFonts w:ascii="Times New Roman" w:hAnsi="Times New Roman" w:cs="Times New Roman"/>
          <w:sz w:val="24"/>
        </w:rPr>
        <w:t xml:space="preserve">, revisada por su carácter estatutario </w:t>
      </w:r>
      <w:r w:rsidR="00C42185">
        <w:rPr>
          <w:rFonts w:ascii="Times New Roman" w:hAnsi="Times New Roman" w:cs="Times New Roman"/>
          <w:sz w:val="24"/>
        </w:rPr>
        <w:t>a través de la</w:t>
      </w:r>
      <w:r>
        <w:rPr>
          <w:rFonts w:ascii="Times New Roman" w:hAnsi="Times New Roman" w:cs="Times New Roman"/>
          <w:sz w:val="24"/>
        </w:rPr>
        <w:t xml:space="preserve"> </w:t>
      </w:r>
      <w:r w:rsidRPr="003E5A67">
        <w:rPr>
          <w:rFonts w:ascii="Times New Roman" w:hAnsi="Times New Roman" w:cs="Times New Roman"/>
          <w:sz w:val="24"/>
        </w:rPr>
        <w:t>Sentencia C-274/13</w:t>
      </w:r>
      <w:r w:rsidR="00C42185">
        <w:rPr>
          <w:rFonts w:ascii="Times New Roman" w:hAnsi="Times New Roman" w:cs="Times New Roman"/>
          <w:sz w:val="24"/>
        </w:rPr>
        <w:t xml:space="preserve">, </w:t>
      </w:r>
      <w:r>
        <w:rPr>
          <w:rFonts w:ascii="Times New Roman" w:hAnsi="Times New Roman" w:cs="Times New Roman"/>
          <w:sz w:val="24"/>
        </w:rPr>
        <w:t>fue declarada exequible por haber sido expedida</w:t>
      </w:r>
      <w:r w:rsidRPr="003E5A67">
        <w:rPr>
          <w:rFonts w:ascii="Times New Roman" w:hAnsi="Times New Roman" w:cs="Times New Roman"/>
          <w:sz w:val="24"/>
        </w:rPr>
        <w:t xml:space="preserve"> conforme al procedimiento constitucional previsto.</w:t>
      </w:r>
      <w:r>
        <w:rPr>
          <w:rFonts w:ascii="Times New Roman" w:hAnsi="Times New Roman" w:cs="Times New Roman"/>
          <w:sz w:val="24"/>
        </w:rPr>
        <w:t xml:space="preserve"> </w:t>
      </w:r>
    </w:p>
    <w:p w14:paraId="74C05DC3" w14:textId="25D38844" w:rsidR="007013B9" w:rsidRDefault="007013B9" w:rsidP="00CA6466">
      <w:pPr>
        <w:spacing w:line="276" w:lineRule="auto"/>
        <w:jc w:val="both"/>
        <w:rPr>
          <w:rFonts w:ascii="Times New Roman" w:hAnsi="Times New Roman" w:cs="Times New Roman"/>
          <w:i/>
          <w:sz w:val="24"/>
        </w:rPr>
      </w:pPr>
      <w:r>
        <w:rPr>
          <w:rFonts w:ascii="Times New Roman" w:hAnsi="Times New Roman" w:cs="Times New Roman"/>
          <w:sz w:val="24"/>
        </w:rPr>
        <w:t>Sobre las funciones que tiene el derecho de acceder a la información pública, la Corte manifiesta en dicha Sentencia que</w:t>
      </w:r>
      <w:r w:rsidR="00F94064">
        <w:rPr>
          <w:rFonts w:ascii="Times New Roman" w:hAnsi="Times New Roman" w:cs="Times New Roman"/>
          <w:sz w:val="24"/>
        </w:rPr>
        <w:t>:</w:t>
      </w:r>
      <w:r>
        <w:rPr>
          <w:rFonts w:ascii="Times New Roman" w:hAnsi="Times New Roman" w:cs="Times New Roman"/>
          <w:sz w:val="24"/>
        </w:rPr>
        <w:t xml:space="preserve"> </w:t>
      </w:r>
      <w:r w:rsidRPr="007013B9">
        <w:rPr>
          <w:rFonts w:ascii="Times New Roman" w:hAnsi="Times New Roman" w:cs="Times New Roman"/>
          <w:i/>
          <w:sz w:val="24"/>
        </w:rPr>
        <w:t>en primer lugar, el acceso a la información pública garantiza la participación democrática y el ejercicio de los derechos políticos</w:t>
      </w:r>
      <w:r>
        <w:rPr>
          <w:rFonts w:ascii="Times New Roman" w:hAnsi="Times New Roman" w:cs="Times New Roman"/>
          <w:i/>
          <w:sz w:val="24"/>
        </w:rPr>
        <w:t>; e</w:t>
      </w:r>
      <w:r w:rsidRPr="007013B9">
        <w:rPr>
          <w:rFonts w:ascii="Times New Roman" w:hAnsi="Times New Roman" w:cs="Times New Roman"/>
          <w:i/>
          <w:sz w:val="24"/>
        </w:rPr>
        <w:t>n segundo lugar, el acceso a la información pública cumple una función instrumental para el ejercicio de otros derechos constitucionales, ya que permite conocer las condiciones</w:t>
      </w:r>
      <w:r>
        <w:rPr>
          <w:rFonts w:ascii="Times New Roman" w:hAnsi="Times New Roman" w:cs="Times New Roman"/>
          <w:i/>
          <w:sz w:val="24"/>
        </w:rPr>
        <w:t xml:space="preserve"> necesarias para su realización y </w:t>
      </w:r>
      <w:r w:rsidRPr="007013B9">
        <w:rPr>
          <w:rFonts w:ascii="Times New Roman" w:hAnsi="Times New Roman" w:cs="Times New Roman"/>
          <w:i/>
          <w:sz w:val="24"/>
        </w:rPr>
        <w:t>para alcanzar fines constitucionalmente legítimos</w:t>
      </w:r>
      <w:r>
        <w:rPr>
          <w:rFonts w:ascii="Times New Roman" w:hAnsi="Times New Roman" w:cs="Times New Roman"/>
          <w:i/>
          <w:sz w:val="24"/>
        </w:rPr>
        <w:t>; y f</w:t>
      </w:r>
      <w:r w:rsidRPr="007013B9">
        <w:rPr>
          <w:rFonts w:ascii="Times New Roman" w:hAnsi="Times New Roman" w:cs="Times New Roman"/>
          <w:i/>
          <w:sz w:val="24"/>
        </w:rPr>
        <w:t>inalmente, el derecho a acceder a la información pública garantiza la transparencia de la gestión pública, y por lo tanto, se constituye en un mecanismo de control ciudadano de la actividad estatal.</w:t>
      </w:r>
    </w:p>
    <w:p w14:paraId="12D9F9F4" w14:textId="77777777" w:rsidR="00885777" w:rsidRPr="0004791C" w:rsidRDefault="00885777" w:rsidP="00CA6466">
      <w:pPr>
        <w:spacing w:line="276" w:lineRule="auto"/>
        <w:jc w:val="both"/>
        <w:rPr>
          <w:rFonts w:ascii="Times New Roman" w:hAnsi="Times New Roman" w:cs="Times New Roman"/>
          <w:i/>
          <w:sz w:val="24"/>
        </w:rPr>
      </w:pPr>
      <w:r>
        <w:rPr>
          <w:rFonts w:ascii="Times New Roman" w:hAnsi="Times New Roman" w:cs="Times New Roman"/>
          <w:sz w:val="24"/>
        </w:rPr>
        <w:t xml:space="preserve">Pero además, aclara nuestro tribunal constitucional que no basta con </w:t>
      </w:r>
      <w:r w:rsidR="00C42185">
        <w:rPr>
          <w:rFonts w:ascii="Times New Roman" w:hAnsi="Times New Roman" w:cs="Times New Roman"/>
          <w:sz w:val="24"/>
        </w:rPr>
        <w:t xml:space="preserve">informar. Las obligaciones que se le imponen a los sujetos que deben brindar información deben hacer un esfuerzo, dice la sentencia, </w:t>
      </w:r>
      <w:r w:rsidR="00C42185" w:rsidRPr="0004791C">
        <w:rPr>
          <w:rFonts w:ascii="Times New Roman" w:hAnsi="Times New Roman" w:cs="Times New Roman"/>
          <w:i/>
          <w:sz w:val="24"/>
        </w:rPr>
        <w:t>en centralizar y unificar la información que sea de interés público reduciéndola a lenguaje sencillo y comprensible para los ciudadanos.</w:t>
      </w:r>
    </w:p>
    <w:p w14:paraId="4F56BFB6" w14:textId="77777777" w:rsidR="00C42185" w:rsidRDefault="00C42185" w:rsidP="00CA6466">
      <w:pPr>
        <w:spacing w:line="276" w:lineRule="auto"/>
        <w:jc w:val="both"/>
        <w:rPr>
          <w:rFonts w:ascii="Times New Roman" w:hAnsi="Times New Roman" w:cs="Times New Roman"/>
          <w:sz w:val="24"/>
        </w:rPr>
      </w:pPr>
      <w:r>
        <w:rPr>
          <w:rFonts w:ascii="Times New Roman" w:hAnsi="Times New Roman" w:cs="Times New Roman"/>
          <w:sz w:val="24"/>
        </w:rPr>
        <w:t xml:space="preserve">Sobre el caso particular del artículo 8 de la ley 1712 (criterio diferencial de accesibilidad para poblaciones específicas), destaca la </w:t>
      </w:r>
      <w:r w:rsidR="005F7C57">
        <w:rPr>
          <w:rFonts w:ascii="Times New Roman" w:hAnsi="Times New Roman" w:cs="Times New Roman"/>
          <w:sz w:val="24"/>
        </w:rPr>
        <w:t>Corte:</w:t>
      </w:r>
    </w:p>
    <w:p w14:paraId="4E057A30" w14:textId="77777777" w:rsidR="00C42185" w:rsidRPr="00C42185" w:rsidRDefault="00C42185" w:rsidP="00C42185">
      <w:pPr>
        <w:spacing w:line="276" w:lineRule="auto"/>
        <w:ind w:left="708"/>
        <w:jc w:val="both"/>
        <w:rPr>
          <w:rFonts w:ascii="Times New Roman" w:hAnsi="Times New Roman" w:cs="Times New Roman"/>
          <w:i/>
        </w:rPr>
      </w:pPr>
      <w:r>
        <w:rPr>
          <w:rFonts w:ascii="Times New Roman" w:hAnsi="Times New Roman" w:cs="Times New Roman"/>
          <w:i/>
        </w:rPr>
        <w:t>“</w:t>
      </w:r>
      <w:r w:rsidRPr="00C42185">
        <w:rPr>
          <w:rFonts w:ascii="Times New Roman" w:hAnsi="Times New Roman" w:cs="Times New Roman"/>
          <w:i/>
        </w:rPr>
        <w:t xml:space="preserve">dado que la publicidad de la información oficial es el principio general que rige en el Estado democrático colombiano, y que uno de los principios de esta ley estatutaria es la divulgación proactiva de la información pública, no resulta acorde con las normas constitucionales y las finalidades de la ley estatutaria, restringir la presentación de la información oficial en diversos idiomas y lenguas pertenecientes a poblaciones específicas de las comunidades étnicas </w:t>
      </w:r>
      <w:r w:rsidRPr="00C42185">
        <w:rPr>
          <w:rFonts w:ascii="Times New Roman" w:hAnsi="Times New Roman" w:cs="Times New Roman"/>
          <w:i/>
          <w:u w:val="single"/>
        </w:rPr>
        <w:t>y en formatos alternativos comprensibles para tales grupos</w:t>
      </w:r>
      <w:r w:rsidRPr="00C42185">
        <w:rPr>
          <w:rFonts w:ascii="Times New Roman" w:hAnsi="Times New Roman" w:cs="Times New Roman"/>
          <w:i/>
        </w:rPr>
        <w:t>, sólo al evento en que se haya presentado solicitud de las autoridades de dichas comunidades, máxime cuando se está frente a sujetos de especial protección constitucional.</w:t>
      </w:r>
    </w:p>
    <w:p w14:paraId="432D71CF" w14:textId="77777777" w:rsidR="00C42185" w:rsidRPr="00C42185" w:rsidRDefault="00C42185" w:rsidP="00C42185">
      <w:pPr>
        <w:spacing w:line="276" w:lineRule="auto"/>
        <w:ind w:left="708"/>
        <w:jc w:val="both"/>
        <w:rPr>
          <w:rFonts w:ascii="Times New Roman" w:hAnsi="Times New Roman" w:cs="Times New Roman"/>
          <w:i/>
        </w:rPr>
      </w:pPr>
      <w:r w:rsidRPr="00C42185">
        <w:rPr>
          <w:rFonts w:ascii="Times New Roman" w:hAnsi="Times New Roman" w:cs="Times New Roman"/>
          <w:i/>
        </w:rPr>
        <w:t xml:space="preserve">En este sentido, y puesto </w:t>
      </w:r>
      <w:r w:rsidRPr="00C42185">
        <w:rPr>
          <w:rFonts w:ascii="Times New Roman" w:hAnsi="Times New Roman" w:cs="Times New Roman"/>
          <w:i/>
          <w:u w:val="single"/>
        </w:rPr>
        <w:t>que la garantía más importante del adecuado funcionamiento del régimen constitucional está en la plena publicidad y transparencia de la gestión pública</w:t>
      </w:r>
      <w:r w:rsidRPr="00C42185">
        <w:rPr>
          <w:rFonts w:ascii="Times New Roman" w:hAnsi="Times New Roman" w:cs="Times New Roman"/>
          <w:i/>
        </w:rPr>
        <w:t xml:space="preserve">, y que la diversidad de idiomas y lenguas constituye una barrera para el acceso a la información pública y el consecuente ejercicio del derecho a la participación y demás derechos fundamentales que del mismo derivan, la Sala encuentra que </w:t>
      </w:r>
      <w:r w:rsidRPr="00C42185">
        <w:rPr>
          <w:rFonts w:ascii="Times New Roman" w:hAnsi="Times New Roman" w:cs="Times New Roman"/>
          <w:i/>
          <w:u w:val="single"/>
        </w:rPr>
        <w:t>los sujetos obligados tienen el deber constitucional de traducir la información pública en todos aquellos casos en que se presente la posible afectación de una o varias comunidades étnicas que no tienen la posibilidad de comunicarse en castellano, lengua oficial de Colombia de acuerdo con el artículo 10 constitucional, aún en el evento en que no medie solicitud de la autoridad o autoridades correspondientes.</w:t>
      </w:r>
      <w:r w:rsidRPr="00C42185">
        <w:rPr>
          <w:rFonts w:ascii="Times New Roman" w:hAnsi="Times New Roman" w:cs="Times New Roman"/>
          <w:i/>
        </w:rPr>
        <w:t xml:space="preserve"> Este deber se reafirma al consagrar la misma ley el principio de publicidad proactiva.</w:t>
      </w:r>
      <w:r w:rsidR="00F4172D">
        <w:rPr>
          <w:rFonts w:ascii="Times New Roman" w:hAnsi="Times New Roman" w:cs="Times New Roman"/>
          <w:i/>
        </w:rPr>
        <w:t xml:space="preserve"> </w:t>
      </w:r>
      <w:r w:rsidR="00F4172D" w:rsidRPr="00F4172D">
        <w:rPr>
          <w:rFonts w:ascii="Times New Roman" w:hAnsi="Times New Roman" w:cs="Times New Roman"/>
        </w:rPr>
        <w:t>(Subraya</w:t>
      </w:r>
      <w:r w:rsidR="00F4172D">
        <w:rPr>
          <w:rFonts w:ascii="Times New Roman" w:hAnsi="Times New Roman" w:cs="Times New Roman"/>
        </w:rPr>
        <w:t>do</w:t>
      </w:r>
      <w:r w:rsidR="00F4172D" w:rsidRPr="00F4172D">
        <w:rPr>
          <w:rFonts w:ascii="Times New Roman" w:hAnsi="Times New Roman" w:cs="Times New Roman"/>
        </w:rPr>
        <w:t xml:space="preserve"> fuera de texto).</w:t>
      </w:r>
    </w:p>
    <w:p w14:paraId="0D879CDB" w14:textId="77777777" w:rsidR="00F846C0" w:rsidRPr="00907E48" w:rsidRDefault="0015486A" w:rsidP="00F846C0">
      <w:pPr>
        <w:spacing w:line="276" w:lineRule="auto"/>
        <w:jc w:val="both"/>
        <w:rPr>
          <w:rFonts w:ascii="Times New Roman" w:hAnsi="Times New Roman" w:cs="Times New Roman"/>
          <w:i/>
          <w:sz w:val="24"/>
        </w:rPr>
      </w:pPr>
      <w:r>
        <w:rPr>
          <w:rFonts w:ascii="Times New Roman" w:hAnsi="Times New Roman" w:cs="Times New Roman"/>
          <w:sz w:val="24"/>
        </w:rPr>
        <w:t xml:space="preserve">De lo anterior se desprende la obligación particular y general de todos los sujetos </w:t>
      </w:r>
      <w:r w:rsidR="00090841">
        <w:rPr>
          <w:rFonts w:ascii="Times New Roman" w:hAnsi="Times New Roman" w:cs="Times New Roman"/>
          <w:sz w:val="24"/>
        </w:rPr>
        <w:t>obligados en la norma de</w:t>
      </w:r>
      <w:r w:rsidR="007D70F0">
        <w:rPr>
          <w:rFonts w:ascii="Times New Roman" w:hAnsi="Times New Roman" w:cs="Times New Roman"/>
          <w:sz w:val="24"/>
        </w:rPr>
        <w:t xml:space="preserve"> imprimir en sus procesos de divulgación y publicidad</w:t>
      </w:r>
      <w:r w:rsidR="0081430C">
        <w:rPr>
          <w:rFonts w:ascii="Times New Roman" w:hAnsi="Times New Roman" w:cs="Times New Roman"/>
          <w:sz w:val="24"/>
        </w:rPr>
        <w:t xml:space="preserve"> de la información</w:t>
      </w:r>
      <w:r w:rsidR="007D70F0">
        <w:rPr>
          <w:rFonts w:ascii="Times New Roman" w:hAnsi="Times New Roman" w:cs="Times New Roman"/>
          <w:sz w:val="24"/>
        </w:rPr>
        <w:t xml:space="preserve">, </w:t>
      </w:r>
      <w:r w:rsidR="00090841">
        <w:rPr>
          <w:rFonts w:ascii="Times New Roman" w:hAnsi="Times New Roman" w:cs="Times New Roman"/>
          <w:sz w:val="24"/>
        </w:rPr>
        <w:t xml:space="preserve">un enfoque de lenguaje claro asociado con </w:t>
      </w:r>
      <w:r w:rsidR="00CE6F4B">
        <w:rPr>
          <w:rFonts w:ascii="Times New Roman" w:hAnsi="Times New Roman" w:cs="Times New Roman"/>
          <w:sz w:val="24"/>
        </w:rPr>
        <w:t xml:space="preserve">lo que recordaría </w:t>
      </w:r>
      <w:r w:rsidR="00CE6F4B" w:rsidRPr="00CE6F4B">
        <w:rPr>
          <w:rFonts w:ascii="Times New Roman" w:hAnsi="Times New Roman" w:cs="Times New Roman"/>
          <w:sz w:val="24"/>
        </w:rPr>
        <w:t>la Secretaría de Transparencia de la Presidencia de la República</w:t>
      </w:r>
      <w:r w:rsidR="00CE6F4B">
        <w:rPr>
          <w:rFonts w:ascii="Times New Roman" w:hAnsi="Times New Roman" w:cs="Times New Roman"/>
          <w:sz w:val="24"/>
        </w:rPr>
        <w:t xml:space="preserve"> en su intervención: </w:t>
      </w:r>
      <w:r w:rsidR="0081430C" w:rsidRPr="00907E48">
        <w:rPr>
          <w:rFonts w:ascii="Times New Roman" w:hAnsi="Times New Roman" w:cs="Times New Roman"/>
          <w:i/>
          <w:sz w:val="24"/>
        </w:rPr>
        <w:t>lograr que las personas puedan</w:t>
      </w:r>
      <w:r w:rsidR="00CE6F4B" w:rsidRPr="00907E48">
        <w:rPr>
          <w:rFonts w:ascii="Times New Roman" w:hAnsi="Times New Roman" w:cs="Times New Roman"/>
          <w:i/>
          <w:sz w:val="24"/>
        </w:rPr>
        <w:t xml:space="preserve"> disponer de la información sin la necesidad de que medie una petición, con información de calidad y un lenguaje accesible y de fácil comunicación.</w:t>
      </w:r>
    </w:p>
    <w:p w14:paraId="14A68AAA" w14:textId="269943B1" w:rsidR="007013B9" w:rsidRPr="007013B9" w:rsidRDefault="00E01E9A" w:rsidP="00F846C0">
      <w:pPr>
        <w:spacing w:line="276" w:lineRule="auto"/>
        <w:jc w:val="both"/>
        <w:rPr>
          <w:rFonts w:ascii="Times New Roman" w:hAnsi="Times New Roman" w:cs="Times New Roman"/>
          <w:i/>
          <w:sz w:val="24"/>
        </w:rPr>
      </w:pPr>
      <w:r>
        <w:rPr>
          <w:rFonts w:ascii="Times New Roman" w:hAnsi="Times New Roman" w:cs="Times New Roman"/>
          <w:i/>
          <w:sz w:val="24"/>
        </w:rPr>
        <w:tab/>
      </w:r>
    </w:p>
    <w:p w14:paraId="54225D8B" w14:textId="77777777" w:rsidR="00927413" w:rsidRDefault="00927413" w:rsidP="00CA6466">
      <w:pPr>
        <w:pStyle w:val="Prrafodelista"/>
        <w:numPr>
          <w:ilvl w:val="0"/>
          <w:numId w:val="8"/>
        </w:numPr>
        <w:spacing w:line="276" w:lineRule="auto"/>
        <w:jc w:val="both"/>
        <w:rPr>
          <w:rFonts w:ascii="Times New Roman" w:hAnsi="Times New Roman" w:cs="Times New Roman"/>
          <w:b/>
          <w:sz w:val="24"/>
        </w:rPr>
      </w:pPr>
      <w:r w:rsidRPr="00686505">
        <w:rPr>
          <w:rFonts w:ascii="Times New Roman" w:hAnsi="Times New Roman" w:cs="Times New Roman"/>
          <w:b/>
          <w:sz w:val="24"/>
        </w:rPr>
        <w:t>Conveniencia del proyecto de ley.</w:t>
      </w:r>
    </w:p>
    <w:p w14:paraId="456B89C4" w14:textId="77777777" w:rsidR="00DF3473" w:rsidRPr="00DF3473" w:rsidRDefault="00DF3473" w:rsidP="00DF3473">
      <w:pPr>
        <w:spacing w:line="276" w:lineRule="auto"/>
        <w:jc w:val="right"/>
        <w:rPr>
          <w:rFonts w:ascii="Times New Roman" w:hAnsi="Times New Roman" w:cs="Times New Roman"/>
          <w:i/>
          <w:sz w:val="24"/>
          <w:lang w:val="es"/>
        </w:rPr>
      </w:pPr>
      <w:r w:rsidRPr="00DF3473">
        <w:rPr>
          <w:rFonts w:ascii="Times New Roman" w:hAnsi="Times New Roman" w:cs="Times New Roman"/>
          <w:sz w:val="24"/>
          <w:lang w:val="es"/>
        </w:rPr>
        <w:t xml:space="preserve"> </w:t>
      </w:r>
      <w:r w:rsidRPr="00DF3473">
        <w:rPr>
          <w:rFonts w:ascii="Times New Roman" w:hAnsi="Times New Roman" w:cs="Times New Roman"/>
          <w:i/>
          <w:sz w:val="24"/>
          <w:lang w:val="es"/>
        </w:rPr>
        <w:t>“La escritura clara es un derecho civil”. Al Gore, 1998.</w:t>
      </w:r>
    </w:p>
    <w:p w14:paraId="49911019" w14:textId="77777777" w:rsidR="00DF3473" w:rsidRPr="00DF3473" w:rsidRDefault="00DF3473" w:rsidP="00DF3473">
      <w:pPr>
        <w:spacing w:line="276" w:lineRule="auto"/>
        <w:jc w:val="both"/>
        <w:rPr>
          <w:rFonts w:ascii="Times New Roman" w:hAnsi="Times New Roman" w:cs="Times New Roman"/>
          <w:b/>
          <w:sz w:val="24"/>
          <w:lang w:val="es"/>
        </w:rPr>
      </w:pPr>
      <w:r w:rsidRPr="00DF3473">
        <w:rPr>
          <w:rFonts w:ascii="Times New Roman" w:hAnsi="Times New Roman" w:cs="Times New Roman"/>
          <w:b/>
          <w:sz w:val="24"/>
          <w:lang w:val="es"/>
        </w:rPr>
        <w:t xml:space="preserve">Qué es el lenguaje claro </w:t>
      </w:r>
    </w:p>
    <w:p w14:paraId="5D237E80" w14:textId="4C5BEB91" w:rsidR="00DF3473" w:rsidRPr="00DF3473" w:rsidRDefault="00F94064" w:rsidP="00DF3473">
      <w:pPr>
        <w:spacing w:line="276" w:lineRule="auto"/>
        <w:jc w:val="both"/>
        <w:rPr>
          <w:rFonts w:ascii="Times New Roman" w:hAnsi="Times New Roman" w:cs="Times New Roman"/>
          <w:sz w:val="24"/>
          <w:lang w:val="es"/>
        </w:rPr>
      </w:pPr>
      <w:r>
        <w:rPr>
          <w:rFonts w:ascii="Times New Roman" w:hAnsi="Times New Roman" w:cs="Times New Roman"/>
          <w:sz w:val="24"/>
          <w:lang w:val="es"/>
        </w:rPr>
        <w:t>Se trata de comunicar</w:t>
      </w:r>
      <w:r w:rsidR="00884273">
        <w:rPr>
          <w:rFonts w:ascii="Times New Roman" w:hAnsi="Times New Roman" w:cs="Times New Roman"/>
          <w:sz w:val="24"/>
          <w:lang w:val="es"/>
        </w:rPr>
        <w:t xml:space="preserve"> de una forma clara y simple p</w:t>
      </w:r>
      <w:r w:rsidR="00DF3473" w:rsidRPr="00DF3473">
        <w:rPr>
          <w:rFonts w:ascii="Times New Roman" w:hAnsi="Times New Roman" w:cs="Times New Roman"/>
          <w:sz w:val="24"/>
          <w:lang w:val="es"/>
        </w:rPr>
        <w:t>ara que cualquier persona que tenga acceso a lo que se escribe pueda encontrar lo que necesita; entender lo que encuentra y usar lo que encuentra para satisfacer sus necesidades. No por lo anterior, el lenguaje claro es simplista, básico o inculto, por el contrario este tipo de escritura tiene que ver con  la forma en que se comunica y la eficiencia y claridad de la misma.</w:t>
      </w:r>
    </w:p>
    <w:p w14:paraId="35B8D229"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El éxito del lenguaje claro se determina en que sea fácil de leer, entender y usar e involucra mucho más que simplemente palabras sencillas y oraciones cortas.</w:t>
      </w:r>
    </w:p>
    <w:p w14:paraId="0E634AAF" w14:textId="22F7EE4F" w:rsidR="00DF3473" w:rsidRPr="00DF3473" w:rsidRDefault="00F94064" w:rsidP="00DF3473">
      <w:pPr>
        <w:spacing w:line="276" w:lineRule="auto"/>
        <w:jc w:val="both"/>
        <w:rPr>
          <w:rFonts w:ascii="Times New Roman" w:hAnsi="Times New Roman" w:cs="Times New Roman"/>
          <w:b/>
          <w:sz w:val="24"/>
          <w:lang w:val="es"/>
        </w:rPr>
      </w:pPr>
      <w:r>
        <w:rPr>
          <w:rFonts w:ascii="Times New Roman" w:hAnsi="Times New Roman" w:cs="Times New Roman"/>
          <w:b/>
          <w:sz w:val="24"/>
          <w:lang w:val="es"/>
        </w:rPr>
        <w:t>En qué textos se puede</w:t>
      </w:r>
      <w:r w:rsidR="00DF3473" w:rsidRPr="00DF3473">
        <w:rPr>
          <w:rFonts w:ascii="Times New Roman" w:hAnsi="Times New Roman" w:cs="Times New Roman"/>
          <w:b/>
          <w:sz w:val="24"/>
          <w:lang w:val="es"/>
        </w:rPr>
        <w:t xml:space="preserve"> usar el lenguaje claro</w:t>
      </w:r>
    </w:p>
    <w:p w14:paraId="1234E29C"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El lenguaje claro puede ser utilizado en textos de diversas categorías: </w:t>
      </w:r>
      <w:r w:rsidRPr="00815587">
        <w:rPr>
          <w:rFonts w:ascii="Times New Roman" w:hAnsi="Times New Roman" w:cs="Times New Roman"/>
          <w:sz w:val="24"/>
          <w:lang w:val="es"/>
        </w:rPr>
        <w:t>Leyes y documentos gubernamentales, en áreas legales y del derecho, en el sector financiero, en los negocios y entidades que prestan atención a la ciudadanía así como también en textos de carácter científico.</w:t>
      </w:r>
      <w:r w:rsidRPr="00DF3473">
        <w:rPr>
          <w:rFonts w:ascii="Times New Roman" w:hAnsi="Times New Roman" w:cs="Times New Roman"/>
          <w:sz w:val="24"/>
          <w:lang w:val="es"/>
        </w:rPr>
        <w:t xml:space="preserve"> </w:t>
      </w:r>
    </w:p>
    <w:p w14:paraId="11E635A5" w14:textId="77777777" w:rsid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Diversos países han establecido lineamientos para fortalecer el uso del lenguaje claro a nivel público y privado. </w:t>
      </w:r>
      <w:r>
        <w:rPr>
          <w:rFonts w:ascii="Times New Roman" w:hAnsi="Times New Roman" w:cs="Times New Roman"/>
          <w:sz w:val="24"/>
          <w:lang w:val="es"/>
        </w:rPr>
        <w:t xml:space="preserve">Aquí algunos ejemplos: </w:t>
      </w:r>
    </w:p>
    <w:p w14:paraId="47A4AC8B" w14:textId="77777777" w:rsid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En Sudáfrica, el Estatuto de Protección al Consumidor en su artículo 22 establece el “Derecho a la información en lenguaje claro y comprensible”. Por lo que se convirtió en obligación para las entidades del sector financiero entregar documentos al consumidor en lenguaje claro.  </w:t>
      </w:r>
    </w:p>
    <w:p w14:paraId="137C33C7" w14:textId="77777777" w:rsid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En Estados Unidos a través del “</w:t>
      </w:r>
      <w:proofErr w:type="spellStart"/>
      <w:r w:rsidRPr="00DF3473">
        <w:rPr>
          <w:rFonts w:ascii="Times New Roman" w:hAnsi="Times New Roman" w:cs="Times New Roman"/>
          <w:sz w:val="24"/>
          <w:lang w:val="es"/>
        </w:rPr>
        <w:t>Plain</w:t>
      </w:r>
      <w:proofErr w:type="spellEnd"/>
      <w:r w:rsidRPr="00DF3473">
        <w:rPr>
          <w:rFonts w:ascii="Times New Roman" w:hAnsi="Times New Roman" w:cs="Times New Roman"/>
          <w:sz w:val="24"/>
          <w:lang w:val="es"/>
        </w:rPr>
        <w:t xml:space="preserve"> </w:t>
      </w:r>
      <w:proofErr w:type="spellStart"/>
      <w:r w:rsidRPr="00DF3473">
        <w:rPr>
          <w:rFonts w:ascii="Times New Roman" w:hAnsi="Times New Roman" w:cs="Times New Roman"/>
          <w:sz w:val="24"/>
          <w:lang w:val="es"/>
        </w:rPr>
        <w:t>Writing</w:t>
      </w:r>
      <w:proofErr w:type="spellEnd"/>
      <w:r w:rsidRPr="00DF3473">
        <w:rPr>
          <w:rFonts w:ascii="Times New Roman" w:hAnsi="Times New Roman" w:cs="Times New Roman"/>
          <w:sz w:val="24"/>
          <w:lang w:val="es"/>
        </w:rPr>
        <w:t xml:space="preserve"> </w:t>
      </w:r>
      <w:proofErr w:type="spellStart"/>
      <w:r w:rsidRPr="00DF3473">
        <w:rPr>
          <w:rFonts w:ascii="Times New Roman" w:hAnsi="Times New Roman" w:cs="Times New Roman"/>
          <w:sz w:val="24"/>
          <w:lang w:val="es"/>
        </w:rPr>
        <w:t>Act</w:t>
      </w:r>
      <w:proofErr w:type="spellEnd"/>
      <w:r w:rsidRPr="00DF3473">
        <w:rPr>
          <w:rFonts w:ascii="Times New Roman" w:hAnsi="Times New Roman" w:cs="Times New Roman"/>
          <w:sz w:val="24"/>
          <w:lang w:val="es"/>
        </w:rPr>
        <w:t xml:space="preserve">” de 2010 se buscó mejorar la efectividad y responsabilidad de las Agencias Federales hacia el público mediante la promoción de la comunicación clara desde el Gobierno para el uso y entendimiento del público. </w:t>
      </w:r>
    </w:p>
    <w:p w14:paraId="1EDB269F"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La Administración Nacional de la Aeronáutica y del Espacio (NASA) decidió abrir una librería web, la “Nasa HQ Library”, en reconocimiento a que los temas tratados por esta en su mayoría son difíciles de entender y con el propósito de poder comunicar al público general y sin conocimientos técnicos sobre la ciencia y el espacio, los avances, inventos y descubrimientos realizados por esta entidad. En esta librería se pueden encontrar títulos como: Comunicando la astronomía al público; Comunicando hacia el futuro: Mejores prácticas para la comunicación de la ciencia y tecnología hacia el público. De esta forma la agencia ha logrado acercarse al público general y sobretodo ampliar la audiencia de interés a los temas del espacio. </w:t>
      </w:r>
    </w:p>
    <w:p w14:paraId="5865669F" w14:textId="1C7E17B4"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Se hace evidente como el lenguaje claro no está limitado al sector privado o al sector legal, hablar en lenguaje claro es competencia y responsabilidad de todos.</w:t>
      </w:r>
    </w:p>
    <w:p w14:paraId="451EB8D4" w14:textId="77777777" w:rsidR="00DF3473" w:rsidRPr="00DF3473" w:rsidRDefault="00DF3473" w:rsidP="00DF3473">
      <w:pPr>
        <w:spacing w:line="276" w:lineRule="auto"/>
        <w:jc w:val="both"/>
        <w:rPr>
          <w:rFonts w:ascii="Times New Roman" w:hAnsi="Times New Roman" w:cs="Times New Roman"/>
          <w:b/>
          <w:sz w:val="24"/>
          <w:lang w:val="es"/>
        </w:rPr>
      </w:pPr>
      <w:r w:rsidRPr="00DF3473">
        <w:rPr>
          <w:rFonts w:ascii="Times New Roman" w:hAnsi="Times New Roman" w:cs="Times New Roman"/>
          <w:b/>
          <w:sz w:val="24"/>
          <w:lang w:val="es"/>
        </w:rPr>
        <w:t xml:space="preserve">Cuáles son los beneficios del lenguaje claro </w:t>
      </w:r>
    </w:p>
    <w:p w14:paraId="46A57967" w14:textId="3F05FDE1"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Son múltiples los beneficios reconocidos al uso del lenguaje claro</w:t>
      </w:r>
      <w:r w:rsidR="00884273">
        <w:rPr>
          <w:rFonts w:ascii="Times New Roman" w:hAnsi="Times New Roman" w:cs="Times New Roman"/>
          <w:sz w:val="24"/>
          <w:lang w:val="es"/>
        </w:rPr>
        <w:t>. A</w:t>
      </w:r>
      <w:r w:rsidRPr="00DF3473">
        <w:rPr>
          <w:rFonts w:ascii="Times New Roman" w:hAnsi="Times New Roman" w:cs="Times New Roman"/>
          <w:sz w:val="24"/>
          <w:lang w:val="es"/>
        </w:rPr>
        <w:t xml:space="preserve"> nivel estatal reduce el uso de intermediarios, aumenta la eficiencia </w:t>
      </w:r>
      <w:r w:rsidR="00F94064">
        <w:rPr>
          <w:rFonts w:ascii="Times New Roman" w:hAnsi="Times New Roman" w:cs="Times New Roman"/>
          <w:sz w:val="24"/>
          <w:lang w:val="es"/>
        </w:rPr>
        <w:t xml:space="preserve">y eficacia </w:t>
      </w:r>
      <w:r w:rsidRPr="00DF3473">
        <w:rPr>
          <w:rFonts w:ascii="Times New Roman" w:hAnsi="Times New Roman" w:cs="Times New Roman"/>
          <w:sz w:val="24"/>
          <w:lang w:val="es"/>
        </w:rPr>
        <w:t xml:space="preserve">en la gestión de las solicitudes de los ciudadanos, promueve la transparencia y el acceso a la información, facilita el control y la participación ciudadana y fomenta la inclusión social para grupos con discapacidad. </w:t>
      </w:r>
    </w:p>
    <w:p w14:paraId="552F3CD5"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Escribir con lenguaje claro genera certeza sobre lo que se está leyendo, la información que no se escribe de forma clara exige que se tenga que reescribir o aclarar, generando así más tiempo y recursos para explicar lo que desde un principio se quería transmitir. </w:t>
      </w:r>
    </w:p>
    <w:p w14:paraId="103D9E1C" w14:textId="63E976FB"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Comunicar con lenguaje claro nos ayuda a ahorrar costos administrativos y</w:t>
      </w:r>
      <w:r w:rsidR="00F94064">
        <w:rPr>
          <w:rFonts w:ascii="Times New Roman" w:hAnsi="Times New Roman" w:cs="Times New Roman"/>
          <w:sz w:val="24"/>
          <w:lang w:val="es"/>
        </w:rPr>
        <w:t xml:space="preserve"> costos de los</w:t>
      </w:r>
      <w:r w:rsidRPr="00DF3473">
        <w:rPr>
          <w:rFonts w:ascii="Times New Roman" w:hAnsi="Times New Roman" w:cs="Times New Roman"/>
          <w:sz w:val="24"/>
          <w:lang w:val="es"/>
        </w:rPr>
        <w:t xml:space="preserve"> trámites de peticiones, quejas y reclamos. Transformar leyes y algunos textos de consulta general a lenguaje claro es un proceso que ya han realizado varios países y que genera algunos costos en el corto plazo, pero que genera beneficios y ahorro en el largo plazo.</w:t>
      </w:r>
    </w:p>
    <w:p w14:paraId="26E74CC6" w14:textId="5C05D00E"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Se ha evidenciado que </w:t>
      </w:r>
      <w:r w:rsidR="00F94064">
        <w:rPr>
          <w:rFonts w:ascii="Times New Roman" w:hAnsi="Times New Roman" w:cs="Times New Roman"/>
          <w:sz w:val="24"/>
          <w:lang w:val="es"/>
        </w:rPr>
        <w:t xml:space="preserve">la comunicación tradicional del ámbito jurídico </w:t>
      </w:r>
      <w:r w:rsidRPr="00DF3473">
        <w:rPr>
          <w:rFonts w:ascii="Times New Roman" w:hAnsi="Times New Roman" w:cs="Times New Roman"/>
          <w:sz w:val="24"/>
          <w:lang w:val="es"/>
        </w:rPr>
        <w:t xml:space="preserve">y la que proviene de las entidades </w:t>
      </w:r>
      <w:r w:rsidR="00F94064" w:rsidRPr="00DF3473">
        <w:rPr>
          <w:rFonts w:ascii="Times New Roman" w:hAnsi="Times New Roman" w:cs="Times New Roman"/>
          <w:sz w:val="24"/>
          <w:lang w:val="es"/>
        </w:rPr>
        <w:t>estatales no</w:t>
      </w:r>
      <w:r w:rsidRPr="00DF3473">
        <w:rPr>
          <w:rFonts w:ascii="Times New Roman" w:hAnsi="Times New Roman" w:cs="Times New Roman"/>
          <w:sz w:val="24"/>
          <w:lang w:val="es"/>
        </w:rPr>
        <w:t xml:space="preserve"> comunica correctamente; y que el lenguaje claro sí mejora el entendimiento de los lectores. De igual forma se ha se</w:t>
      </w:r>
      <w:r w:rsidR="00F94064">
        <w:rPr>
          <w:rFonts w:ascii="Times New Roman" w:hAnsi="Times New Roman" w:cs="Times New Roman"/>
          <w:sz w:val="24"/>
          <w:lang w:val="es"/>
        </w:rPr>
        <w:t>ñalado que los documentos jurídicos,</w:t>
      </w:r>
      <w:r w:rsidRPr="00DF3473">
        <w:rPr>
          <w:rFonts w:ascii="Times New Roman" w:hAnsi="Times New Roman" w:cs="Times New Roman"/>
          <w:sz w:val="24"/>
          <w:lang w:val="es"/>
        </w:rPr>
        <w:t xml:space="preserve"> incluso los más complejos, se pueden escribir en lenguaje claro sin perder la exactitud y precisión. </w:t>
      </w:r>
    </w:p>
    <w:p w14:paraId="12790F0A"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A nivel empresarial, han sido incuestionables los beneficios de usar lenguaje claro. Al comunicarse con los clientes de una forma clara y precisa se ahorra tiempo y dinero ya que se reducen, por ejemplo, las llamadas solicitando ayuda o con ciertos procedimientos, y de esta forma se reducen los recursos que se deben disponer para atender este tipo de solicitudes haciendo más competitiva la compañía.</w:t>
      </w:r>
    </w:p>
    <w:p w14:paraId="4942B492" w14:textId="77777777" w:rsidR="00DF3473" w:rsidRPr="00DF3473" w:rsidRDefault="00DF3473" w:rsidP="00DF3473">
      <w:pPr>
        <w:spacing w:line="276" w:lineRule="auto"/>
        <w:jc w:val="both"/>
        <w:rPr>
          <w:rFonts w:ascii="Times New Roman" w:hAnsi="Times New Roman" w:cs="Times New Roman"/>
          <w:b/>
          <w:sz w:val="24"/>
          <w:lang w:val="es"/>
        </w:rPr>
      </w:pPr>
      <w:r w:rsidRPr="00DF3473">
        <w:rPr>
          <w:rFonts w:ascii="Times New Roman" w:hAnsi="Times New Roman" w:cs="Times New Roman"/>
          <w:b/>
          <w:sz w:val="24"/>
          <w:lang w:val="es"/>
        </w:rPr>
        <w:t>El lenguaje claro en el legislativo</w:t>
      </w:r>
    </w:p>
    <w:p w14:paraId="1F1618E3" w14:textId="609A8BD0" w:rsidR="00DF3473" w:rsidRPr="00DF3473" w:rsidRDefault="00F94064" w:rsidP="00DF3473">
      <w:pPr>
        <w:spacing w:line="276" w:lineRule="auto"/>
        <w:jc w:val="both"/>
        <w:rPr>
          <w:rFonts w:ascii="Times New Roman" w:hAnsi="Times New Roman" w:cs="Times New Roman"/>
          <w:sz w:val="24"/>
          <w:lang w:val="es"/>
        </w:rPr>
      </w:pPr>
      <w:r>
        <w:rPr>
          <w:rFonts w:ascii="Times New Roman" w:hAnsi="Times New Roman" w:cs="Times New Roman"/>
          <w:sz w:val="24"/>
          <w:lang w:val="es"/>
        </w:rPr>
        <w:t xml:space="preserve">Las normas </w:t>
      </w:r>
      <w:r w:rsidR="00DF3473" w:rsidRPr="00DF3473">
        <w:rPr>
          <w:rFonts w:ascii="Times New Roman" w:hAnsi="Times New Roman" w:cs="Times New Roman"/>
          <w:sz w:val="24"/>
          <w:lang w:val="es"/>
        </w:rPr>
        <w:t>son parte fundamental del Estado</w:t>
      </w:r>
      <w:r w:rsidR="00884273">
        <w:rPr>
          <w:rFonts w:ascii="Times New Roman" w:hAnsi="Times New Roman" w:cs="Times New Roman"/>
          <w:sz w:val="24"/>
          <w:lang w:val="es"/>
        </w:rPr>
        <w:t>. A</w:t>
      </w:r>
      <w:r w:rsidR="00DF3473" w:rsidRPr="00DF3473">
        <w:rPr>
          <w:rFonts w:ascii="Times New Roman" w:hAnsi="Times New Roman" w:cs="Times New Roman"/>
          <w:sz w:val="24"/>
          <w:lang w:val="es"/>
        </w:rPr>
        <w:t xml:space="preserve"> través de estas se establecen reglas </w:t>
      </w:r>
      <w:r w:rsidRPr="00DF3473">
        <w:rPr>
          <w:rFonts w:ascii="Times New Roman" w:hAnsi="Times New Roman" w:cs="Times New Roman"/>
          <w:sz w:val="24"/>
          <w:lang w:val="es"/>
        </w:rPr>
        <w:t>y lineamientos</w:t>
      </w:r>
      <w:r w:rsidR="00DF3473" w:rsidRPr="00DF3473">
        <w:rPr>
          <w:rFonts w:ascii="Times New Roman" w:hAnsi="Times New Roman" w:cs="Times New Roman"/>
          <w:sz w:val="24"/>
          <w:lang w:val="es"/>
        </w:rPr>
        <w:t xml:space="preserve"> para la sociedad. Sirven también como mecanismo de control y limitación a conductas dentro de la sociedad. Por vía de estas se amparan los derechos de todos, por lo que el Estado debe velar por</w:t>
      </w:r>
      <w:r>
        <w:rPr>
          <w:rFonts w:ascii="Times New Roman" w:hAnsi="Times New Roman" w:cs="Times New Roman"/>
          <w:sz w:val="24"/>
          <w:lang w:val="es"/>
        </w:rPr>
        <w:t xml:space="preserve"> </w:t>
      </w:r>
      <w:r w:rsidR="00DF3473" w:rsidRPr="00DF3473">
        <w:rPr>
          <w:rFonts w:ascii="Times New Roman" w:hAnsi="Times New Roman" w:cs="Times New Roman"/>
          <w:sz w:val="24"/>
          <w:lang w:val="es"/>
        </w:rPr>
        <w:t>que las leyes sean claras y de fácil comprensión.</w:t>
      </w:r>
    </w:p>
    <w:p w14:paraId="2DC579C2" w14:textId="23F29483" w:rsidR="00DF3473" w:rsidRPr="00DF3473" w:rsidRDefault="00DF3473" w:rsidP="00DF3473">
      <w:pPr>
        <w:spacing w:line="276" w:lineRule="auto"/>
        <w:jc w:val="both"/>
        <w:rPr>
          <w:rFonts w:ascii="Times New Roman" w:hAnsi="Times New Roman" w:cs="Times New Roman"/>
          <w:sz w:val="24"/>
          <w:lang w:val="es"/>
        </w:rPr>
      </w:pPr>
      <w:r w:rsidRPr="00815587">
        <w:rPr>
          <w:rFonts w:ascii="Times New Roman" w:hAnsi="Times New Roman" w:cs="Times New Roman"/>
          <w:sz w:val="24"/>
          <w:lang w:val="es"/>
        </w:rPr>
        <w:t>Quienes redactan las leyes deben pensar para quién</w:t>
      </w:r>
      <w:r w:rsidR="00884273">
        <w:rPr>
          <w:rFonts w:ascii="Times New Roman" w:hAnsi="Times New Roman" w:cs="Times New Roman"/>
          <w:sz w:val="24"/>
          <w:lang w:val="es"/>
        </w:rPr>
        <w:t>es</w:t>
      </w:r>
      <w:r w:rsidRPr="00815587">
        <w:rPr>
          <w:rFonts w:ascii="Times New Roman" w:hAnsi="Times New Roman" w:cs="Times New Roman"/>
          <w:sz w:val="24"/>
          <w:lang w:val="es"/>
        </w:rPr>
        <w:t xml:space="preserve"> las escriben </w:t>
      </w:r>
      <w:r w:rsidR="00F94064" w:rsidRPr="00815587">
        <w:rPr>
          <w:rFonts w:ascii="Times New Roman" w:hAnsi="Times New Roman" w:cs="Times New Roman"/>
          <w:sz w:val="24"/>
          <w:lang w:val="es"/>
        </w:rPr>
        <w:t>y sobre todo</w:t>
      </w:r>
      <w:r w:rsidRPr="00815587">
        <w:rPr>
          <w:rFonts w:ascii="Times New Roman" w:hAnsi="Times New Roman" w:cs="Times New Roman"/>
          <w:sz w:val="24"/>
          <w:lang w:val="es"/>
        </w:rPr>
        <w:t xml:space="preserve"> que quienes deben comprender el texto que se está redactando son los ciudadanos y no únicamente </w:t>
      </w:r>
      <w:r w:rsidR="00F94064" w:rsidRPr="00815587">
        <w:rPr>
          <w:rFonts w:ascii="Times New Roman" w:hAnsi="Times New Roman" w:cs="Times New Roman"/>
          <w:sz w:val="24"/>
          <w:lang w:val="es"/>
        </w:rPr>
        <w:t>los grupos</w:t>
      </w:r>
      <w:r w:rsidRPr="00815587">
        <w:rPr>
          <w:rFonts w:ascii="Times New Roman" w:hAnsi="Times New Roman" w:cs="Times New Roman"/>
          <w:sz w:val="24"/>
          <w:lang w:val="es"/>
        </w:rPr>
        <w:t xml:space="preserve"> especializados de algún sector, el Gobierno o incluso los mismos congresistas.</w:t>
      </w:r>
      <w:r w:rsidRPr="00DF3473">
        <w:rPr>
          <w:rFonts w:ascii="Times New Roman" w:hAnsi="Times New Roman" w:cs="Times New Roman"/>
          <w:sz w:val="24"/>
          <w:lang w:val="es"/>
        </w:rPr>
        <w:t xml:space="preserve"> </w:t>
      </w:r>
    </w:p>
    <w:p w14:paraId="0BDCD149" w14:textId="605C5594"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El propósito de la legislación es ser comunicada de manera exitosa, la claridad requiere simplicidad y precisión. Cuando los ciudadanos </w:t>
      </w:r>
      <w:r w:rsidR="005A1356">
        <w:rPr>
          <w:rFonts w:ascii="Times New Roman" w:hAnsi="Times New Roman" w:cs="Times New Roman"/>
          <w:sz w:val="24"/>
          <w:lang w:val="es"/>
        </w:rPr>
        <w:t>se encuentran ante</w:t>
      </w:r>
      <w:r w:rsidRPr="00DF3473">
        <w:rPr>
          <w:rFonts w:ascii="Times New Roman" w:hAnsi="Times New Roman" w:cs="Times New Roman"/>
          <w:sz w:val="24"/>
          <w:lang w:val="es"/>
        </w:rPr>
        <w:t xml:space="preserve"> una ley</w:t>
      </w:r>
      <w:r w:rsidR="005A1356">
        <w:rPr>
          <w:rFonts w:ascii="Times New Roman" w:hAnsi="Times New Roman" w:cs="Times New Roman"/>
          <w:sz w:val="24"/>
          <w:lang w:val="es"/>
        </w:rPr>
        <w:t>,</w:t>
      </w:r>
      <w:r w:rsidRPr="00DF3473">
        <w:rPr>
          <w:rFonts w:ascii="Times New Roman" w:hAnsi="Times New Roman" w:cs="Times New Roman"/>
          <w:sz w:val="24"/>
          <w:lang w:val="es"/>
        </w:rPr>
        <w:t xml:space="preserve"> tienen la expectativa de poder entenderla </w:t>
      </w:r>
      <w:r w:rsidR="005A1356">
        <w:rPr>
          <w:rFonts w:ascii="Times New Roman" w:hAnsi="Times New Roman" w:cs="Times New Roman"/>
          <w:sz w:val="24"/>
          <w:lang w:val="es"/>
        </w:rPr>
        <w:t xml:space="preserve">plenamente </w:t>
      </w:r>
      <w:r w:rsidRPr="00DF3473">
        <w:rPr>
          <w:rFonts w:ascii="Times New Roman" w:hAnsi="Times New Roman" w:cs="Times New Roman"/>
          <w:sz w:val="24"/>
          <w:lang w:val="es"/>
        </w:rPr>
        <w:t xml:space="preserve">y encontrar una solución a sus </w:t>
      </w:r>
      <w:r w:rsidR="005A1356">
        <w:rPr>
          <w:rFonts w:ascii="Times New Roman" w:hAnsi="Times New Roman" w:cs="Times New Roman"/>
          <w:sz w:val="24"/>
          <w:lang w:val="es"/>
        </w:rPr>
        <w:t xml:space="preserve">necesidades. </w:t>
      </w:r>
    </w:p>
    <w:p w14:paraId="31558DC6" w14:textId="77777777" w:rsidR="00DF3473" w:rsidRPr="00DF3473" w:rsidRDefault="00DF3473" w:rsidP="00DF3473">
      <w:pPr>
        <w:spacing w:line="276" w:lineRule="auto"/>
        <w:jc w:val="both"/>
        <w:rPr>
          <w:rFonts w:ascii="Times New Roman" w:hAnsi="Times New Roman" w:cs="Times New Roman"/>
          <w:b/>
          <w:sz w:val="24"/>
          <w:lang w:val="es"/>
        </w:rPr>
      </w:pPr>
      <w:r w:rsidRPr="00DF3473">
        <w:rPr>
          <w:rFonts w:ascii="Times New Roman" w:hAnsi="Times New Roman" w:cs="Times New Roman"/>
          <w:b/>
          <w:sz w:val="24"/>
          <w:lang w:val="es"/>
        </w:rPr>
        <w:t xml:space="preserve">El lenguaje claro en la práctica legal </w:t>
      </w:r>
    </w:p>
    <w:p w14:paraId="3A2CBDDF" w14:textId="53AC1A22"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El lenguaje </w:t>
      </w:r>
      <w:r w:rsidR="005A1356">
        <w:rPr>
          <w:rFonts w:ascii="Times New Roman" w:hAnsi="Times New Roman" w:cs="Times New Roman"/>
          <w:sz w:val="24"/>
          <w:lang w:val="es"/>
        </w:rPr>
        <w:t>jurídico</w:t>
      </w:r>
      <w:r w:rsidRPr="00DF3473">
        <w:rPr>
          <w:rFonts w:ascii="Times New Roman" w:hAnsi="Times New Roman" w:cs="Times New Roman"/>
          <w:sz w:val="24"/>
          <w:lang w:val="es"/>
        </w:rPr>
        <w:t xml:space="preserve"> se convirtió en una barrera entre los abogados y sus clientes. Los clientes tienen el derecho de entender el consejo que se les está dando y deben ser capaces de </w:t>
      </w:r>
      <w:r w:rsidR="005A1356">
        <w:rPr>
          <w:rFonts w:ascii="Times New Roman" w:hAnsi="Times New Roman" w:cs="Times New Roman"/>
          <w:sz w:val="24"/>
          <w:lang w:val="es"/>
        </w:rPr>
        <w:t>comprender</w:t>
      </w:r>
      <w:r w:rsidRPr="00DF3473">
        <w:rPr>
          <w:rFonts w:ascii="Times New Roman" w:hAnsi="Times New Roman" w:cs="Times New Roman"/>
          <w:sz w:val="24"/>
          <w:lang w:val="es"/>
        </w:rPr>
        <w:t xml:space="preserve"> los documentos que su abogado les prepara. </w:t>
      </w:r>
    </w:p>
    <w:p w14:paraId="617CDECA" w14:textId="4B8466A2"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Esta barrera ha sido reconocida en varios países y por eso en algunos han tomado medidas para reducir esta situación. En 1993, el parlamento australiano emitió dos reportes en los que criticó el lenguaje </w:t>
      </w:r>
      <w:r w:rsidR="005A1356">
        <w:rPr>
          <w:rFonts w:ascii="Times New Roman" w:hAnsi="Times New Roman" w:cs="Times New Roman"/>
          <w:sz w:val="24"/>
          <w:lang w:val="es"/>
        </w:rPr>
        <w:t>jurídico y formal</w:t>
      </w:r>
      <w:r w:rsidRPr="00DF3473">
        <w:rPr>
          <w:rFonts w:ascii="Times New Roman" w:hAnsi="Times New Roman" w:cs="Times New Roman"/>
          <w:sz w:val="24"/>
          <w:lang w:val="es"/>
        </w:rPr>
        <w:t xml:space="preserve"> y su efecto en el acceso público a la justicia. Por lo anterior, se recomendaron 46 formas de hacer la legislación más fácil de entender y usar, </w:t>
      </w:r>
      <w:r w:rsidR="00C62E44">
        <w:rPr>
          <w:rFonts w:ascii="Times New Roman" w:hAnsi="Times New Roman" w:cs="Times New Roman"/>
          <w:sz w:val="24"/>
          <w:lang w:val="es"/>
        </w:rPr>
        <w:t xml:space="preserve">posteriormente </w:t>
      </w:r>
      <w:r w:rsidRPr="00DF3473">
        <w:rPr>
          <w:rFonts w:ascii="Times New Roman" w:hAnsi="Times New Roman" w:cs="Times New Roman"/>
          <w:sz w:val="24"/>
          <w:lang w:val="es"/>
        </w:rPr>
        <w:t xml:space="preserve">el Gobierno emitió su respuesta en 1995 y aceptó la mayoría de recomendaciones </w:t>
      </w:r>
    </w:p>
    <w:p w14:paraId="0E7BCFDD" w14:textId="21163A0E"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Los abogados</w:t>
      </w:r>
      <w:r w:rsidR="005A1356">
        <w:rPr>
          <w:rFonts w:ascii="Times New Roman" w:hAnsi="Times New Roman" w:cs="Times New Roman"/>
          <w:sz w:val="24"/>
          <w:lang w:val="es"/>
        </w:rPr>
        <w:t>, y más aún, todos los servidores públicos</w:t>
      </w:r>
      <w:r w:rsidRPr="00DF3473">
        <w:rPr>
          <w:rFonts w:ascii="Times New Roman" w:hAnsi="Times New Roman" w:cs="Times New Roman"/>
          <w:sz w:val="24"/>
          <w:lang w:val="es"/>
        </w:rPr>
        <w:t xml:space="preserve"> tienen el deber de comunicar de forma clara y eficiente no solo a sus clientes sino a sus colegas y al público en general. El lenguaje legal puede ser simplificado, no por eso deja de ser preciso. </w:t>
      </w:r>
    </w:p>
    <w:p w14:paraId="3EE21B04" w14:textId="77777777" w:rsidR="00DF3473" w:rsidRPr="00DF3473" w:rsidRDefault="00DF3473" w:rsidP="00DF3473">
      <w:pPr>
        <w:spacing w:line="276" w:lineRule="auto"/>
        <w:jc w:val="both"/>
        <w:rPr>
          <w:rFonts w:ascii="Times New Roman" w:hAnsi="Times New Roman" w:cs="Times New Roman"/>
          <w:b/>
          <w:sz w:val="24"/>
          <w:lang w:val="es"/>
        </w:rPr>
      </w:pPr>
      <w:r w:rsidRPr="00DF3473">
        <w:rPr>
          <w:rFonts w:ascii="Times New Roman" w:hAnsi="Times New Roman" w:cs="Times New Roman"/>
          <w:b/>
          <w:sz w:val="24"/>
          <w:lang w:val="es"/>
        </w:rPr>
        <w:t xml:space="preserve">El rol del lenguaje claro en la relación entre ciudadanía e instituciones públicas </w:t>
      </w:r>
    </w:p>
    <w:p w14:paraId="0333381B" w14:textId="55FA48DF"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Es necesario transformar la relación entre las instituciones públicas y los ciudadanos. Hay que acercar el Estado al ciudadano y una de los formas más efectivas de hacerlo es fomentando la transparencia. Uno de los propósitos esenciales del Estado es garantizar el goce efectivo de derechos y el cumplimiento</w:t>
      </w:r>
      <w:r w:rsidR="00B83862">
        <w:rPr>
          <w:rFonts w:ascii="Times New Roman" w:hAnsi="Times New Roman" w:cs="Times New Roman"/>
          <w:sz w:val="24"/>
          <w:lang w:val="es"/>
        </w:rPr>
        <w:t xml:space="preserve"> de deberes de los ciudadanos, p</w:t>
      </w:r>
      <w:r w:rsidRPr="00DF3473">
        <w:rPr>
          <w:rFonts w:ascii="Times New Roman" w:hAnsi="Times New Roman" w:cs="Times New Roman"/>
          <w:sz w:val="24"/>
          <w:lang w:val="es"/>
        </w:rPr>
        <w:t>or lo que</w:t>
      </w:r>
      <w:r w:rsidR="005A1356">
        <w:rPr>
          <w:rFonts w:ascii="Times New Roman" w:hAnsi="Times New Roman" w:cs="Times New Roman"/>
          <w:sz w:val="24"/>
          <w:lang w:val="es"/>
        </w:rPr>
        <w:t xml:space="preserve"> </w:t>
      </w:r>
      <w:r w:rsidRPr="00DF3473">
        <w:rPr>
          <w:rFonts w:ascii="Times New Roman" w:hAnsi="Times New Roman" w:cs="Times New Roman"/>
          <w:sz w:val="24"/>
          <w:lang w:val="es"/>
        </w:rPr>
        <w:t xml:space="preserve">tiene el deber de </w:t>
      </w:r>
      <w:r w:rsidR="005A1356" w:rsidRPr="00DF3473">
        <w:rPr>
          <w:rFonts w:ascii="Times New Roman" w:hAnsi="Times New Roman" w:cs="Times New Roman"/>
          <w:sz w:val="24"/>
          <w:lang w:val="es"/>
        </w:rPr>
        <w:t>transmitir de</w:t>
      </w:r>
      <w:r w:rsidRPr="00DF3473">
        <w:rPr>
          <w:rFonts w:ascii="Times New Roman" w:hAnsi="Times New Roman" w:cs="Times New Roman"/>
          <w:sz w:val="24"/>
          <w:lang w:val="es"/>
        </w:rPr>
        <w:t xml:space="preserve"> forma clara la información sobre sus trámites y servicios.</w:t>
      </w:r>
    </w:p>
    <w:p w14:paraId="25F8045A" w14:textId="77777777" w:rsidR="00863CBC" w:rsidRDefault="00863CBC" w:rsidP="00DF3473">
      <w:pPr>
        <w:spacing w:line="276" w:lineRule="auto"/>
        <w:jc w:val="both"/>
        <w:rPr>
          <w:rFonts w:ascii="Times New Roman" w:hAnsi="Times New Roman" w:cs="Times New Roman"/>
          <w:b/>
          <w:sz w:val="24"/>
          <w:lang w:val="es"/>
        </w:rPr>
      </w:pPr>
    </w:p>
    <w:p w14:paraId="5EFC1A81" w14:textId="77777777" w:rsidR="00DF3473" w:rsidRPr="00DF3473" w:rsidRDefault="00DF3473" w:rsidP="00DF3473">
      <w:pPr>
        <w:spacing w:line="276" w:lineRule="auto"/>
        <w:jc w:val="both"/>
        <w:rPr>
          <w:rFonts w:ascii="Times New Roman" w:hAnsi="Times New Roman" w:cs="Times New Roman"/>
          <w:b/>
          <w:sz w:val="24"/>
          <w:lang w:val="es"/>
        </w:rPr>
      </w:pPr>
      <w:r w:rsidRPr="00DF3473">
        <w:rPr>
          <w:rFonts w:ascii="Times New Roman" w:hAnsi="Times New Roman" w:cs="Times New Roman"/>
          <w:b/>
          <w:sz w:val="24"/>
          <w:lang w:val="es"/>
        </w:rPr>
        <w:t xml:space="preserve">Colombia </w:t>
      </w:r>
    </w:p>
    <w:p w14:paraId="0891B7A3" w14:textId="31005D3F"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La lucha por la transparencia y el Buen Gobierno son elementos transversales en el “Plan Nacional de Desarrollo 2014</w:t>
      </w:r>
      <w:r w:rsidR="00884273">
        <w:rPr>
          <w:rFonts w:ascii="Times New Roman" w:hAnsi="Times New Roman" w:cs="Times New Roman"/>
          <w:sz w:val="24"/>
          <w:lang w:val="es"/>
        </w:rPr>
        <w:t>-2018: Todos por un nuevo país”. De</w:t>
      </w:r>
      <w:r w:rsidRPr="00DF3473">
        <w:rPr>
          <w:rFonts w:ascii="Times New Roman" w:hAnsi="Times New Roman" w:cs="Times New Roman"/>
          <w:sz w:val="24"/>
          <w:lang w:val="es"/>
        </w:rPr>
        <w:t xml:space="preserve">sde allí el Gobierno Nacional  ha trazado una ruta con metas y herramientas para mejorar la gestión pública, eficiencia del Estado y acercar a los ciudadanos a sus instituciones. </w:t>
      </w:r>
    </w:p>
    <w:p w14:paraId="593E9A7E" w14:textId="605B0D52"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Al respe</w:t>
      </w:r>
      <w:r w:rsidR="005A1356">
        <w:rPr>
          <w:rFonts w:ascii="Times New Roman" w:hAnsi="Times New Roman" w:cs="Times New Roman"/>
          <w:sz w:val="24"/>
          <w:lang w:val="es"/>
        </w:rPr>
        <w:t>cto la OCDE ha recomendado que “</w:t>
      </w:r>
      <w:r w:rsidRPr="00DF3473">
        <w:rPr>
          <w:rFonts w:ascii="Times New Roman" w:hAnsi="Times New Roman" w:cs="Times New Roman"/>
          <w:sz w:val="24"/>
          <w:lang w:val="es"/>
        </w:rPr>
        <w:t>lo</w:t>
      </w:r>
      <w:r w:rsidR="00884273">
        <w:rPr>
          <w:rFonts w:ascii="Times New Roman" w:hAnsi="Times New Roman" w:cs="Times New Roman"/>
          <w:sz w:val="24"/>
          <w:lang w:val="es"/>
        </w:rPr>
        <w:t xml:space="preserve">s gobiernos deben asegurarse </w:t>
      </w:r>
      <w:r w:rsidRPr="00DF3473">
        <w:rPr>
          <w:rFonts w:ascii="Times New Roman" w:hAnsi="Times New Roman" w:cs="Times New Roman"/>
          <w:sz w:val="24"/>
          <w:lang w:val="es"/>
        </w:rPr>
        <w:t>que la sociedad tenga una idea muy clara acerca de las metas, estrategias y requisitos en materia</w:t>
      </w:r>
      <w:r w:rsidR="005A1356">
        <w:rPr>
          <w:rFonts w:ascii="Times New Roman" w:hAnsi="Times New Roman" w:cs="Times New Roman"/>
          <w:sz w:val="24"/>
          <w:lang w:val="es"/>
        </w:rPr>
        <w:t xml:space="preserve"> </w:t>
      </w:r>
      <w:r w:rsidRPr="00DF3473">
        <w:rPr>
          <w:rFonts w:ascii="Times New Roman" w:hAnsi="Times New Roman" w:cs="Times New Roman"/>
          <w:sz w:val="24"/>
          <w:lang w:val="es"/>
        </w:rPr>
        <w:t>de regulación. Esto es indispensable para mantener la confianza del público en la necesidad e idoneidad de la regulación, y un elemento importante para garantizar su cumplimiento. En lo fundamental, esto exige que los textos sean claros y fáciles de entender incluso para quienes no son expertos en leyes. Aunque el lenguaje técnico puede ser adecuado y hasta necesario para algunos interesados, es importante que los ciudadanos sin conocimientos sectoriales específicos puedan entender las características básicas de las propuestas regulatorias</w:t>
      </w:r>
      <w:r w:rsidR="00C62E44" w:rsidRPr="00DF3473">
        <w:rPr>
          <w:rFonts w:ascii="Times New Roman" w:hAnsi="Times New Roman" w:cs="Times New Roman"/>
          <w:sz w:val="24"/>
          <w:lang w:val="es"/>
        </w:rPr>
        <w:t>”.</w:t>
      </w:r>
      <w:r w:rsidRPr="00DF3473">
        <w:rPr>
          <w:rFonts w:ascii="Times New Roman" w:hAnsi="Times New Roman" w:cs="Times New Roman"/>
          <w:sz w:val="24"/>
          <w:lang w:val="es"/>
        </w:rPr>
        <w:t xml:space="preserve">  </w:t>
      </w:r>
    </w:p>
    <w:p w14:paraId="51B9A90B" w14:textId="427E939A"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En este camino de mejorar el lengu</w:t>
      </w:r>
      <w:r w:rsidR="00884273">
        <w:rPr>
          <w:rFonts w:ascii="Times New Roman" w:hAnsi="Times New Roman" w:cs="Times New Roman"/>
          <w:sz w:val="24"/>
          <w:lang w:val="es"/>
        </w:rPr>
        <w:t>aje institucional y de acuerdo con</w:t>
      </w:r>
      <w:r w:rsidRPr="00DF3473">
        <w:rPr>
          <w:rFonts w:ascii="Times New Roman" w:hAnsi="Times New Roman" w:cs="Times New Roman"/>
          <w:sz w:val="24"/>
          <w:lang w:val="es"/>
        </w:rPr>
        <w:t xml:space="preserve"> la Guía de lenguaje ciudadano para la administración pública </w:t>
      </w:r>
      <w:r w:rsidR="00884273">
        <w:rPr>
          <w:rFonts w:ascii="Times New Roman" w:hAnsi="Times New Roman" w:cs="Times New Roman"/>
          <w:sz w:val="24"/>
          <w:lang w:val="es"/>
        </w:rPr>
        <w:t xml:space="preserve">de </w:t>
      </w:r>
      <w:r w:rsidRPr="00DF3473">
        <w:rPr>
          <w:rFonts w:ascii="Times New Roman" w:hAnsi="Times New Roman" w:cs="Times New Roman"/>
          <w:sz w:val="24"/>
          <w:lang w:val="es"/>
        </w:rPr>
        <w:t>Colom</w:t>
      </w:r>
      <w:r w:rsidR="00884273">
        <w:rPr>
          <w:rFonts w:ascii="Times New Roman" w:hAnsi="Times New Roman" w:cs="Times New Roman"/>
          <w:sz w:val="24"/>
          <w:lang w:val="es"/>
        </w:rPr>
        <w:t>bia, el Gobierno ha encontrado que</w:t>
      </w:r>
      <w:r w:rsidRPr="00DF3473">
        <w:rPr>
          <w:rFonts w:ascii="Times New Roman" w:hAnsi="Times New Roman" w:cs="Times New Roman"/>
          <w:sz w:val="24"/>
          <w:lang w:val="es"/>
        </w:rPr>
        <w:t xml:space="preserve"> las entidades públicas deben utilizar lenguaje claro porque:  </w:t>
      </w:r>
    </w:p>
    <w:p w14:paraId="5A96D998" w14:textId="4283B0B7" w:rsidR="00DF3473" w:rsidRPr="00DF3473" w:rsidRDefault="00F846C0" w:rsidP="00DF3473">
      <w:pPr>
        <w:spacing w:line="276" w:lineRule="auto"/>
        <w:jc w:val="both"/>
        <w:rPr>
          <w:rFonts w:ascii="Times New Roman" w:hAnsi="Times New Roman" w:cs="Times New Roman"/>
          <w:sz w:val="24"/>
          <w:lang w:val="es"/>
        </w:rPr>
      </w:pPr>
      <w:r>
        <w:rPr>
          <w:rFonts w:ascii="Times New Roman" w:hAnsi="Times New Roman" w:cs="Times New Roman"/>
          <w:sz w:val="24"/>
          <w:lang w:val="es"/>
        </w:rPr>
        <w:t xml:space="preserve">• </w:t>
      </w:r>
      <w:r w:rsidR="00DF3473" w:rsidRPr="00DF3473">
        <w:rPr>
          <w:rFonts w:ascii="Times New Roman" w:hAnsi="Times New Roman" w:cs="Times New Roman"/>
          <w:sz w:val="24"/>
          <w:lang w:val="es"/>
        </w:rPr>
        <w:t>Es una necesidad que el ciudadano comprenda la información pública y la utilice para ejercer sus derechos, con base en acuerdos sobre lo que entendemos por deter</w:t>
      </w:r>
      <w:r w:rsidR="00982643">
        <w:rPr>
          <w:rFonts w:ascii="Times New Roman" w:hAnsi="Times New Roman" w:cs="Times New Roman"/>
          <w:sz w:val="24"/>
          <w:lang w:val="es"/>
        </w:rPr>
        <w:t>minado asunto de interés común.</w:t>
      </w:r>
    </w:p>
    <w:p w14:paraId="68268AD0" w14:textId="363170ED" w:rsidR="00DF3473" w:rsidRPr="00DF3473" w:rsidRDefault="00F846C0" w:rsidP="00DF3473">
      <w:pPr>
        <w:spacing w:line="276" w:lineRule="auto"/>
        <w:jc w:val="both"/>
        <w:rPr>
          <w:rFonts w:ascii="Times New Roman" w:hAnsi="Times New Roman" w:cs="Times New Roman"/>
          <w:sz w:val="24"/>
          <w:lang w:val="es"/>
        </w:rPr>
      </w:pPr>
      <w:r>
        <w:rPr>
          <w:rFonts w:ascii="Times New Roman" w:hAnsi="Times New Roman" w:cs="Times New Roman"/>
          <w:sz w:val="24"/>
          <w:lang w:val="es"/>
        </w:rPr>
        <w:t xml:space="preserve">• </w:t>
      </w:r>
      <w:r w:rsidR="00DF3473" w:rsidRPr="00DF3473">
        <w:rPr>
          <w:rFonts w:ascii="Times New Roman" w:hAnsi="Times New Roman" w:cs="Times New Roman"/>
          <w:sz w:val="24"/>
          <w:lang w:val="es"/>
        </w:rPr>
        <w:t>Es una obligación hacerse entender por el ciudadano: el servidor público trabaja para la gente, para el ciudadano, a quien presta un servicio, informa y le rinde cuentas sobre lo que es de todos.</w:t>
      </w:r>
    </w:p>
    <w:p w14:paraId="29A82B4D" w14:textId="457C0896" w:rsidR="00DF3473" w:rsidRPr="00DF3473" w:rsidRDefault="00F846C0" w:rsidP="00DF3473">
      <w:pPr>
        <w:spacing w:line="276" w:lineRule="auto"/>
        <w:jc w:val="both"/>
        <w:rPr>
          <w:rFonts w:ascii="Times New Roman" w:hAnsi="Times New Roman" w:cs="Times New Roman"/>
          <w:sz w:val="24"/>
          <w:lang w:val="es"/>
        </w:rPr>
      </w:pPr>
      <w:r>
        <w:rPr>
          <w:rFonts w:ascii="Times New Roman" w:hAnsi="Times New Roman" w:cs="Times New Roman"/>
          <w:sz w:val="24"/>
          <w:lang w:val="es"/>
        </w:rPr>
        <w:t xml:space="preserve">• </w:t>
      </w:r>
      <w:r w:rsidR="00DF3473" w:rsidRPr="00DF3473">
        <w:rPr>
          <w:rFonts w:ascii="Times New Roman" w:hAnsi="Times New Roman" w:cs="Times New Roman"/>
          <w:sz w:val="24"/>
          <w:lang w:val="es"/>
        </w:rPr>
        <w:t>Es una ventaja: enriquece la gestión, el punto de vista del ciudadano, habla del resultado que se debe presentar como servidor público, lo evalúa, le sugiere ajustes, le confirma el camino.</w:t>
      </w:r>
    </w:p>
    <w:p w14:paraId="3391E55E" w14:textId="4FDC7B29"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De acuerdo al </w:t>
      </w:r>
      <w:r w:rsidR="00982643" w:rsidRPr="00DF3473">
        <w:rPr>
          <w:rFonts w:ascii="Times New Roman" w:hAnsi="Times New Roman" w:cs="Times New Roman"/>
          <w:sz w:val="24"/>
          <w:lang w:val="es"/>
        </w:rPr>
        <w:t>De</w:t>
      </w:r>
      <w:r w:rsidR="00982643">
        <w:rPr>
          <w:rFonts w:ascii="Times New Roman" w:hAnsi="Times New Roman" w:cs="Times New Roman"/>
          <w:sz w:val="24"/>
          <w:lang w:val="es"/>
        </w:rPr>
        <w:t>partamento Nacional de Planeación,</w:t>
      </w:r>
      <w:r w:rsidRPr="00DF3473">
        <w:rPr>
          <w:rFonts w:ascii="Times New Roman" w:hAnsi="Times New Roman" w:cs="Times New Roman"/>
          <w:sz w:val="24"/>
          <w:lang w:val="es"/>
        </w:rPr>
        <w:t xml:space="preserve"> en los resultados de la encuesta de 2012, tan sólo el 44% de los encuestados se declaró satisfecho con el lenguaje y la forma de expresarse de los funcionarios que atendieron sus solicitudes o requerimientos. Adicionalmente, el 37% se declaró satisfecho con la “claridad en el proceso de trámites o servicios a realizar”. </w:t>
      </w:r>
    </w:p>
    <w:p w14:paraId="7F190A0E" w14:textId="7D44341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xml:space="preserve">De igual forma en el año 2013 el  Programa Nacional </w:t>
      </w:r>
      <w:r w:rsidR="00884273">
        <w:rPr>
          <w:rFonts w:ascii="Times New Roman" w:hAnsi="Times New Roman" w:cs="Times New Roman"/>
          <w:sz w:val="24"/>
          <w:lang w:val="es"/>
        </w:rPr>
        <w:t>de</w:t>
      </w:r>
      <w:r w:rsidRPr="00DF3473">
        <w:rPr>
          <w:rFonts w:ascii="Times New Roman" w:hAnsi="Times New Roman" w:cs="Times New Roman"/>
          <w:sz w:val="24"/>
          <w:lang w:val="es"/>
        </w:rPr>
        <w:t xml:space="preserve"> Servicio del Ciudadano (PNSC), el cual hace parte de la Subdirección Territorial y de Inversión Pública del Departamento Nacional de Planeación, luego de algunas sesiones de trabajo</w:t>
      </w:r>
      <w:r w:rsidR="00884273">
        <w:rPr>
          <w:rFonts w:ascii="Times New Roman" w:hAnsi="Times New Roman" w:cs="Times New Roman"/>
          <w:sz w:val="24"/>
          <w:lang w:val="es"/>
        </w:rPr>
        <w:t xml:space="preserve">, </w:t>
      </w:r>
      <w:r w:rsidRPr="00DF3473">
        <w:rPr>
          <w:rFonts w:ascii="Times New Roman" w:hAnsi="Times New Roman" w:cs="Times New Roman"/>
          <w:sz w:val="24"/>
          <w:lang w:val="es"/>
        </w:rPr>
        <w:t>encontró los siguientes hallazgos sobre la percepción de los ciudadanos respecto a la gestión de trámites y servicios provist</w:t>
      </w:r>
      <w:r w:rsidR="00884273">
        <w:rPr>
          <w:rFonts w:ascii="Times New Roman" w:hAnsi="Times New Roman" w:cs="Times New Roman"/>
          <w:sz w:val="24"/>
          <w:lang w:val="es"/>
        </w:rPr>
        <w:t>os por las entidades del Estado:</w:t>
      </w:r>
    </w:p>
    <w:p w14:paraId="7EA3C327"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Información incompleta y poco precisa.</w:t>
      </w:r>
    </w:p>
    <w:p w14:paraId="6B82A9F9"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Uso de palabras técnicas, siglas y extranjerismos.</w:t>
      </w:r>
    </w:p>
    <w:p w14:paraId="0EBFAA93"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Relevancia de la información.</w:t>
      </w:r>
    </w:p>
    <w:p w14:paraId="69FF7947"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 La información proporcionada por las entidades no corresponde con la realidad de los trámites y servicios.</w:t>
      </w:r>
    </w:p>
    <w:p w14:paraId="08DC9B9F" w14:textId="3C8F5596" w:rsidR="00DF3473" w:rsidRPr="00DF3473" w:rsidRDefault="00F846C0" w:rsidP="00DF3473">
      <w:pPr>
        <w:spacing w:line="276" w:lineRule="auto"/>
        <w:jc w:val="both"/>
        <w:rPr>
          <w:rFonts w:ascii="Times New Roman" w:hAnsi="Times New Roman" w:cs="Times New Roman"/>
          <w:sz w:val="24"/>
          <w:lang w:val="es"/>
        </w:rPr>
      </w:pPr>
      <w:r>
        <w:rPr>
          <w:rFonts w:ascii="Times New Roman" w:hAnsi="Times New Roman" w:cs="Times New Roman"/>
          <w:sz w:val="24"/>
          <w:lang w:val="es"/>
        </w:rPr>
        <w:t xml:space="preserve">Con el objeto </w:t>
      </w:r>
      <w:r w:rsidR="00DF3473" w:rsidRPr="00DF3473">
        <w:rPr>
          <w:rFonts w:ascii="Times New Roman" w:hAnsi="Times New Roman" w:cs="Times New Roman"/>
          <w:sz w:val="24"/>
          <w:lang w:val="es"/>
        </w:rPr>
        <w:t xml:space="preserve">de hacer más claro el lenguaje al interior de las entidades públicas, entre otros, el Gobierno Colombiano se comprometió a través del Open </w:t>
      </w:r>
      <w:proofErr w:type="spellStart"/>
      <w:r w:rsidR="00DF3473" w:rsidRPr="00DF3473">
        <w:rPr>
          <w:rFonts w:ascii="Times New Roman" w:hAnsi="Times New Roman" w:cs="Times New Roman"/>
          <w:sz w:val="24"/>
          <w:lang w:val="es"/>
        </w:rPr>
        <w:t>Government</w:t>
      </w:r>
      <w:proofErr w:type="spellEnd"/>
      <w:r w:rsidR="00DF3473" w:rsidRPr="00DF3473">
        <w:rPr>
          <w:rFonts w:ascii="Times New Roman" w:hAnsi="Times New Roman" w:cs="Times New Roman"/>
          <w:sz w:val="24"/>
          <w:lang w:val="es"/>
        </w:rPr>
        <w:t xml:space="preserve"> </w:t>
      </w:r>
      <w:proofErr w:type="spellStart"/>
      <w:r w:rsidR="00DF3473" w:rsidRPr="00DF3473">
        <w:rPr>
          <w:rFonts w:ascii="Times New Roman" w:hAnsi="Times New Roman" w:cs="Times New Roman"/>
          <w:sz w:val="24"/>
          <w:lang w:val="es"/>
        </w:rPr>
        <w:t>Partnership</w:t>
      </w:r>
      <w:proofErr w:type="spellEnd"/>
      <w:r>
        <w:rPr>
          <w:rFonts w:ascii="Times New Roman" w:hAnsi="Times New Roman" w:cs="Times New Roman"/>
          <w:sz w:val="24"/>
          <w:lang w:val="es"/>
        </w:rPr>
        <w:t xml:space="preserve"> (2012)</w:t>
      </w:r>
      <w:r w:rsidR="00DF3473" w:rsidRPr="00DF3473">
        <w:rPr>
          <w:rFonts w:ascii="Times New Roman" w:hAnsi="Times New Roman" w:cs="Times New Roman"/>
          <w:sz w:val="24"/>
          <w:lang w:val="es"/>
        </w:rPr>
        <w:t xml:space="preserve">, con alcanzar la meta del “lenguaje claro al ciudadano y la calidad de la información” el cual busca que la información publicada por las entidades cumplan con estándares de: funcionalidad, confiabilidad, utilidad, relevancia, credibilidad, accesibilidad, oportunidad, coherencia, aplicabilidad, no redundancia, pertinencia, disponibilidad, </w:t>
      </w:r>
      <w:proofErr w:type="spellStart"/>
      <w:r w:rsidR="00DF3473" w:rsidRPr="00DF3473">
        <w:rPr>
          <w:rFonts w:ascii="Times New Roman" w:hAnsi="Times New Roman" w:cs="Times New Roman"/>
          <w:sz w:val="24"/>
          <w:lang w:val="es"/>
        </w:rPr>
        <w:t>interpretabilidad</w:t>
      </w:r>
      <w:proofErr w:type="spellEnd"/>
      <w:r w:rsidR="00DF3473" w:rsidRPr="00DF3473">
        <w:rPr>
          <w:rFonts w:ascii="Times New Roman" w:hAnsi="Times New Roman" w:cs="Times New Roman"/>
          <w:sz w:val="24"/>
          <w:lang w:val="es"/>
        </w:rPr>
        <w:t xml:space="preserve"> y comparabilidad. Así mismo se deberán generar directrices y apoyo en capacitación a los servidores públicos para que el lenguaje con que se brinde la información sea claro y de fácil recordación para el ciudadano (estrategia </w:t>
      </w:r>
      <w:proofErr w:type="spellStart"/>
      <w:r w:rsidR="00DF3473" w:rsidRPr="00DF3473">
        <w:rPr>
          <w:rFonts w:ascii="Times New Roman" w:hAnsi="Times New Roman" w:cs="Times New Roman"/>
          <w:sz w:val="24"/>
          <w:lang w:val="es"/>
        </w:rPr>
        <w:t>plain</w:t>
      </w:r>
      <w:proofErr w:type="spellEnd"/>
      <w:r w:rsidR="00DF3473" w:rsidRPr="00DF3473">
        <w:rPr>
          <w:rFonts w:ascii="Times New Roman" w:hAnsi="Times New Roman" w:cs="Times New Roman"/>
          <w:sz w:val="24"/>
          <w:lang w:val="es"/>
        </w:rPr>
        <w:t xml:space="preserve"> </w:t>
      </w:r>
      <w:proofErr w:type="spellStart"/>
      <w:r w:rsidR="00DF3473" w:rsidRPr="00DF3473">
        <w:rPr>
          <w:rFonts w:ascii="Times New Roman" w:hAnsi="Times New Roman" w:cs="Times New Roman"/>
          <w:sz w:val="24"/>
          <w:lang w:val="es"/>
        </w:rPr>
        <w:t>language</w:t>
      </w:r>
      <w:proofErr w:type="spellEnd"/>
      <w:r w:rsidR="00DF3473" w:rsidRPr="00DF3473">
        <w:rPr>
          <w:rFonts w:ascii="Times New Roman" w:hAnsi="Times New Roman" w:cs="Times New Roman"/>
          <w:sz w:val="24"/>
          <w:lang w:val="es"/>
        </w:rPr>
        <w:t xml:space="preserve">). </w:t>
      </w:r>
    </w:p>
    <w:p w14:paraId="124ADBC9" w14:textId="77777777" w:rsidR="00DF3473" w:rsidRPr="00DF3473" w:rsidRDefault="00DF3473" w:rsidP="00DF3473">
      <w:pPr>
        <w:spacing w:line="276" w:lineRule="auto"/>
        <w:jc w:val="both"/>
        <w:rPr>
          <w:rFonts w:ascii="Times New Roman" w:hAnsi="Times New Roman" w:cs="Times New Roman"/>
          <w:sz w:val="24"/>
          <w:lang w:val="es"/>
        </w:rPr>
      </w:pPr>
      <w:r w:rsidRPr="00DF3473">
        <w:rPr>
          <w:rFonts w:ascii="Times New Roman" w:hAnsi="Times New Roman" w:cs="Times New Roman"/>
          <w:sz w:val="24"/>
          <w:lang w:val="es"/>
        </w:rPr>
        <w:t>Es claro entonces que pese a los esfuerzos realizados para mejorar la comunicación entre el Estado y la ciudadanía y los lineamientos y compromisos sobre lenguaje claro, en Colombia se siguen evidenciado dificultades en el cómo se comunica. Se hace necesario entonces reforzar legalme</w:t>
      </w:r>
      <w:r w:rsidR="00B83862">
        <w:rPr>
          <w:rFonts w:ascii="Times New Roman" w:hAnsi="Times New Roman" w:cs="Times New Roman"/>
          <w:sz w:val="24"/>
          <w:lang w:val="es"/>
        </w:rPr>
        <w:t>nte la materia para alcanzar</w:t>
      </w:r>
      <w:r w:rsidRPr="00DF3473">
        <w:rPr>
          <w:rFonts w:ascii="Times New Roman" w:hAnsi="Times New Roman" w:cs="Times New Roman"/>
          <w:sz w:val="24"/>
          <w:lang w:val="es"/>
        </w:rPr>
        <w:t xml:space="preserve"> los compromisos adquiridos en este campo y conseguir así que los ciudadanos comprendan efectivamente lo que leen y se les comunica garantizando de esta forma el goce efectivo de sus derechos. </w:t>
      </w:r>
    </w:p>
    <w:p w14:paraId="5CDE6A43" w14:textId="77777777" w:rsidR="00D30D6D" w:rsidRDefault="00DF3473" w:rsidP="00566F26">
      <w:pPr>
        <w:spacing w:line="276" w:lineRule="auto"/>
        <w:jc w:val="both"/>
        <w:rPr>
          <w:rFonts w:ascii="Times New Roman" w:hAnsi="Times New Roman" w:cs="Times New Roman"/>
          <w:b/>
          <w:sz w:val="24"/>
        </w:rPr>
      </w:pPr>
      <w:r w:rsidRPr="00DF3473">
        <w:rPr>
          <w:rFonts w:ascii="Times New Roman" w:hAnsi="Times New Roman" w:cs="Times New Roman"/>
          <w:b/>
          <w:sz w:val="24"/>
          <w:lang w:val="es"/>
        </w:rPr>
        <w:t xml:space="preserve"> </w:t>
      </w:r>
    </w:p>
    <w:p w14:paraId="5B9F67AD" w14:textId="77777777" w:rsidR="00927413" w:rsidRDefault="00404585" w:rsidP="00CA6466">
      <w:pPr>
        <w:pStyle w:val="Prrafodelista"/>
        <w:numPr>
          <w:ilvl w:val="0"/>
          <w:numId w:val="8"/>
        </w:numPr>
        <w:spacing w:line="276" w:lineRule="auto"/>
        <w:jc w:val="both"/>
        <w:rPr>
          <w:rFonts w:ascii="Times New Roman" w:hAnsi="Times New Roman" w:cs="Times New Roman"/>
          <w:b/>
          <w:sz w:val="24"/>
        </w:rPr>
      </w:pPr>
      <w:r>
        <w:rPr>
          <w:rFonts w:ascii="Times New Roman" w:hAnsi="Times New Roman" w:cs="Times New Roman"/>
          <w:b/>
          <w:sz w:val="24"/>
        </w:rPr>
        <w:t>Experiencia comparada</w:t>
      </w:r>
    </w:p>
    <w:p w14:paraId="0D5941CD" w14:textId="77777777" w:rsidR="00EC3018" w:rsidRDefault="00EC3018" w:rsidP="00EC3018">
      <w:pPr>
        <w:pStyle w:val="Prrafodelista"/>
        <w:spacing w:line="276" w:lineRule="auto"/>
        <w:ind w:left="1080"/>
        <w:jc w:val="center"/>
        <w:rPr>
          <w:rFonts w:asciiTheme="majorBidi" w:hAnsiTheme="majorBidi" w:cstheme="majorBidi"/>
          <w:i/>
          <w:sz w:val="24"/>
          <w:szCs w:val="24"/>
        </w:rPr>
      </w:pPr>
    </w:p>
    <w:p w14:paraId="343E02CE" w14:textId="77777777" w:rsidR="00EC3018" w:rsidRPr="00EC3018" w:rsidRDefault="00EC3018" w:rsidP="00EC3018">
      <w:pPr>
        <w:pStyle w:val="Prrafodelista"/>
        <w:spacing w:line="276" w:lineRule="auto"/>
        <w:ind w:left="1080"/>
        <w:jc w:val="right"/>
        <w:rPr>
          <w:rFonts w:asciiTheme="majorBidi" w:hAnsiTheme="majorBidi" w:cstheme="majorBidi"/>
          <w:i/>
          <w:sz w:val="24"/>
          <w:szCs w:val="24"/>
        </w:rPr>
      </w:pPr>
      <w:r w:rsidRPr="00EC3018">
        <w:rPr>
          <w:rFonts w:asciiTheme="majorBidi" w:hAnsiTheme="majorBidi" w:cstheme="majorBidi"/>
          <w:i/>
          <w:sz w:val="24"/>
          <w:szCs w:val="24"/>
        </w:rPr>
        <w:t xml:space="preserve">El Derecho Romano ya fijó el principio de que </w:t>
      </w:r>
      <w:r w:rsidRPr="00EC3018">
        <w:rPr>
          <w:rFonts w:asciiTheme="majorBidi" w:hAnsiTheme="majorBidi" w:cstheme="majorBidi"/>
          <w:i/>
          <w:sz w:val="24"/>
          <w:szCs w:val="24"/>
        </w:rPr>
        <w:br/>
        <w:t>"las leyes deben ser comprensibles por todos" (</w:t>
      </w:r>
      <w:proofErr w:type="spellStart"/>
      <w:r w:rsidRPr="00EC3018">
        <w:rPr>
          <w:rFonts w:asciiTheme="majorBidi" w:hAnsiTheme="majorBidi" w:cstheme="majorBidi"/>
          <w:i/>
          <w:sz w:val="24"/>
          <w:szCs w:val="24"/>
        </w:rPr>
        <w:t>Leges</w:t>
      </w:r>
      <w:proofErr w:type="spellEnd"/>
      <w:r w:rsidRPr="00EC3018">
        <w:rPr>
          <w:rFonts w:asciiTheme="majorBidi" w:hAnsiTheme="majorBidi" w:cstheme="majorBidi"/>
          <w:i/>
          <w:sz w:val="24"/>
          <w:szCs w:val="24"/>
        </w:rPr>
        <w:t xml:space="preserve"> </w:t>
      </w:r>
      <w:proofErr w:type="spellStart"/>
      <w:r w:rsidRPr="00EC3018">
        <w:rPr>
          <w:rFonts w:asciiTheme="majorBidi" w:hAnsiTheme="majorBidi" w:cstheme="majorBidi"/>
          <w:i/>
          <w:sz w:val="24"/>
          <w:szCs w:val="24"/>
        </w:rPr>
        <w:t>intellegi</w:t>
      </w:r>
      <w:proofErr w:type="spellEnd"/>
      <w:r w:rsidRPr="00EC3018">
        <w:rPr>
          <w:rFonts w:asciiTheme="majorBidi" w:hAnsiTheme="majorBidi" w:cstheme="majorBidi"/>
          <w:i/>
          <w:sz w:val="24"/>
          <w:szCs w:val="24"/>
        </w:rPr>
        <w:t xml:space="preserve"> ab </w:t>
      </w:r>
      <w:proofErr w:type="spellStart"/>
      <w:r w:rsidRPr="00EC3018">
        <w:rPr>
          <w:rFonts w:asciiTheme="majorBidi" w:hAnsiTheme="majorBidi" w:cstheme="majorBidi"/>
          <w:i/>
          <w:sz w:val="24"/>
          <w:szCs w:val="24"/>
        </w:rPr>
        <w:t>omnibus</w:t>
      </w:r>
      <w:proofErr w:type="spellEnd"/>
      <w:r w:rsidRPr="00EC3018">
        <w:rPr>
          <w:rFonts w:asciiTheme="majorBidi" w:hAnsiTheme="majorBidi" w:cstheme="majorBidi"/>
          <w:i/>
          <w:sz w:val="24"/>
          <w:szCs w:val="24"/>
        </w:rPr>
        <w:t xml:space="preserve"> </w:t>
      </w:r>
      <w:proofErr w:type="spellStart"/>
      <w:r w:rsidRPr="00EC3018">
        <w:rPr>
          <w:rFonts w:asciiTheme="majorBidi" w:hAnsiTheme="majorBidi" w:cstheme="majorBidi"/>
          <w:i/>
          <w:sz w:val="24"/>
          <w:szCs w:val="24"/>
        </w:rPr>
        <w:t>debent</w:t>
      </w:r>
      <w:proofErr w:type="spellEnd"/>
      <w:r w:rsidRPr="00EC3018">
        <w:rPr>
          <w:rFonts w:asciiTheme="majorBidi" w:hAnsiTheme="majorBidi" w:cstheme="majorBidi"/>
          <w:i/>
          <w:sz w:val="24"/>
          <w:szCs w:val="24"/>
        </w:rPr>
        <w:t xml:space="preserve">).  </w:t>
      </w:r>
    </w:p>
    <w:p w14:paraId="49FE6E8E" w14:textId="77777777" w:rsidR="00EC3018" w:rsidRDefault="00EC3018" w:rsidP="0058740D">
      <w:pPr>
        <w:spacing w:line="276" w:lineRule="auto"/>
        <w:ind w:left="360"/>
        <w:jc w:val="right"/>
        <w:rPr>
          <w:rFonts w:asciiTheme="majorBidi" w:hAnsiTheme="majorBidi" w:cstheme="majorBidi"/>
          <w:i/>
          <w:sz w:val="24"/>
          <w:szCs w:val="24"/>
        </w:rPr>
      </w:pPr>
    </w:p>
    <w:p w14:paraId="40E40FA2" w14:textId="77777777" w:rsidR="00EC3018" w:rsidRPr="005A7946" w:rsidRDefault="00EC3018" w:rsidP="00EC3018">
      <w:pPr>
        <w:pStyle w:val="Prrafodelista"/>
        <w:numPr>
          <w:ilvl w:val="0"/>
          <w:numId w:val="12"/>
        </w:numPr>
        <w:autoSpaceDE w:val="0"/>
        <w:autoSpaceDN w:val="0"/>
        <w:adjustRightInd w:val="0"/>
        <w:spacing w:after="0" w:line="276" w:lineRule="auto"/>
        <w:jc w:val="both"/>
        <w:rPr>
          <w:rFonts w:ascii="Times New Roman" w:hAnsi="Times New Roman" w:cs="Times New Roman"/>
          <w:sz w:val="24"/>
        </w:rPr>
      </w:pPr>
      <w:r w:rsidRPr="005A7946">
        <w:rPr>
          <w:rFonts w:ascii="Times New Roman" w:hAnsi="Times New Roman" w:cs="Times New Roman"/>
          <w:sz w:val="24"/>
        </w:rPr>
        <w:t xml:space="preserve">En Canadá, el Departamento de Educación recopiló experiencias de los departamentos gubernamentales en cuanto a las estrategias para adoptar lenguaje claro y editó una guía para promover su uso en todos los niveles de gobierno. </w:t>
      </w:r>
    </w:p>
    <w:p w14:paraId="08388FB9" w14:textId="77777777" w:rsidR="00EC3018" w:rsidRPr="005A7946" w:rsidRDefault="00EC3018" w:rsidP="00EC3018">
      <w:pPr>
        <w:pStyle w:val="Prrafodelista"/>
        <w:numPr>
          <w:ilvl w:val="0"/>
          <w:numId w:val="12"/>
        </w:numPr>
        <w:autoSpaceDE w:val="0"/>
        <w:autoSpaceDN w:val="0"/>
        <w:adjustRightInd w:val="0"/>
        <w:spacing w:after="0" w:line="276" w:lineRule="auto"/>
        <w:jc w:val="both"/>
        <w:rPr>
          <w:rFonts w:ascii="Times New Roman" w:hAnsi="Times New Roman" w:cs="Times New Roman"/>
          <w:sz w:val="24"/>
        </w:rPr>
      </w:pPr>
      <w:r w:rsidRPr="005A7946">
        <w:rPr>
          <w:rFonts w:ascii="Times New Roman" w:hAnsi="Times New Roman" w:cs="Times New Roman"/>
          <w:sz w:val="24"/>
        </w:rPr>
        <w:t xml:space="preserve">En España, el Ministerio de Administraciones Públicas promovió el uso del lenguaje llano entre las agencias gubernamentales para construir una identidad plural, superando barreras que generan las diferentes lenguas que se hablan en ese país. </w:t>
      </w:r>
    </w:p>
    <w:p w14:paraId="7CEE65D3" w14:textId="75976D45" w:rsidR="00EC3018" w:rsidRPr="00815587" w:rsidRDefault="00EC3018" w:rsidP="00EC3018">
      <w:pPr>
        <w:pStyle w:val="Prrafodelista"/>
        <w:numPr>
          <w:ilvl w:val="0"/>
          <w:numId w:val="12"/>
        </w:numPr>
        <w:autoSpaceDE w:val="0"/>
        <w:autoSpaceDN w:val="0"/>
        <w:adjustRightInd w:val="0"/>
        <w:spacing w:after="0" w:line="276" w:lineRule="auto"/>
        <w:jc w:val="both"/>
        <w:rPr>
          <w:rFonts w:ascii="Times New Roman" w:hAnsi="Times New Roman" w:cs="Times New Roman"/>
          <w:sz w:val="24"/>
        </w:rPr>
      </w:pPr>
      <w:r w:rsidRPr="005A7946">
        <w:rPr>
          <w:rFonts w:ascii="Times New Roman" w:hAnsi="Times New Roman" w:cs="Times New Roman"/>
          <w:sz w:val="24"/>
        </w:rPr>
        <w:t xml:space="preserve">En Estados Unidos, a partir del mandato presidencial de Bill Clinton, se han constituido redes de acción en varias instituciones del Gobierno Federal y en los gobiernos estatales con la intención de mejorar la comunicación y las normas que los ciudadanos deben acatar. </w:t>
      </w:r>
    </w:p>
    <w:p w14:paraId="60C543A4" w14:textId="77777777" w:rsidR="00EC3018" w:rsidRPr="005A7946" w:rsidRDefault="00EC3018" w:rsidP="00EC3018">
      <w:pPr>
        <w:pStyle w:val="Prrafodelista"/>
        <w:numPr>
          <w:ilvl w:val="0"/>
          <w:numId w:val="12"/>
        </w:numPr>
        <w:autoSpaceDE w:val="0"/>
        <w:autoSpaceDN w:val="0"/>
        <w:adjustRightInd w:val="0"/>
        <w:spacing w:after="0" w:line="276" w:lineRule="auto"/>
        <w:jc w:val="both"/>
        <w:rPr>
          <w:rFonts w:ascii="Times New Roman" w:hAnsi="Times New Roman" w:cs="Times New Roman"/>
          <w:sz w:val="24"/>
        </w:rPr>
      </w:pPr>
      <w:r w:rsidRPr="005A7946">
        <w:rPr>
          <w:rFonts w:ascii="Times New Roman" w:hAnsi="Times New Roman" w:cs="Times New Roman"/>
          <w:sz w:val="24"/>
        </w:rPr>
        <w:t xml:space="preserve">En el Reino Unido, se han llevado a cabo proyectos para simplificar normas y trámites relacionados con el pago de impuestos y recientemente se ha impulsado el uso de lenguaje claro en la información contenida en las páginas gubernamentales. </w:t>
      </w:r>
    </w:p>
    <w:p w14:paraId="0AC0CB50" w14:textId="77777777" w:rsidR="00EC3018" w:rsidRPr="005A7946" w:rsidRDefault="00EC3018" w:rsidP="00EC3018">
      <w:pPr>
        <w:pStyle w:val="Prrafodelista"/>
        <w:numPr>
          <w:ilvl w:val="0"/>
          <w:numId w:val="12"/>
        </w:numPr>
        <w:autoSpaceDE w:val="0"/>
        <w:autoSpaceDN w:val="0"/>
        <w:adjustRightInd w:val="0"/>
        <w:spacing w:after="0" w:line="276" w:lineRule="auto"/>
        <w:jc w:val="both"/>
        <w:rPr>
          <w:rFonts w:ascii="Times New Roman" w:hAnsi="Times New Roman" w:cs="Times New Roman"/>
          <w:sz w:val="28"/>
          <w:szCs w:val="24"/>
        </w:rPr>
      </w:pPr>
      <w:r w:rsidRPr="005A7946">
        <w:rPr>
          <w:rFonts w:ascii="Times New Roman" w:hAnsi="Times New Roman" w:cs="Times New Roman"/>
          <w:sz w:val="24"/>
        </w:rPr>
        <w:t>En Suecia, el Gobierno central a través del Ministerio de Justicia ha promovido la comunicación efectiva entre la administración pública y la sociedad por más de 30 años</w:t>
      </w:r>
      <w:r>
        <w:rPr>
          <w:rStyle w:val="Refdenotaalpie"/>
          <w:rFonts w:ascii="Times New Roman" w:hAnsi="Times New Roman" w:cs="Times New Roman"/>
          <w:sz w:val="24"/>
        </w:rPr>
        <w:footnoteReference w:id="3"/>
      </w:r>
      <w:r w:rsidRPr="005A7946">
        <w:rPr>
          <w:rFonts w:ascii="Times New Roman" w:hAnsi="Times New Roman" w:cs="Times New Roman"/>
          <w:sz w:val="24"/>
        </w:rPr>
        <w:t>.</w:t>
      </w:r>
    </w:p>
    <w:p w14:paraId="214482A6" w14:textId="77777777" w:rsidR="00EC3018" w:rsidRDefault="00EC3018" w:rsidP="0058740D">
      <w:pPr>
        <w:spacing w:line="276" w:lineRule="auto"/>
        <w:ind w:left="360"/>
        <w:jc w:val="right"/>
        <w:rPr>
          <w:rFonts w:asciiTheme="majorBidi" w:hAnsiTheme="majorBidi" w:cstheme="majorBidi"/>
          <w:i/>
          <w:sz w:val="24"/>
          <w:szCs w:val="24"/>
        </w:rPr>
      </w:pPr>
    </w:p>
    <w:p w14:paraId="5C54D1D3" w14:textId="77777777" w:rsidR="0058740D" w:rsidRPr="00404585" w:rsidRDefault="0074612C" w:rsidP="00404585">
      <w:pPr>
        <w:spacing w:line="276" w:lineRule="auto"/>
        <w:ind w:left="360"/>
        <w:rPr>
          <w:rFonts w:asciiTheme="majorBidi" w:hAnsiTheme="majorBidi" w:cstheme="majorBidi"/>
          <w:b/>
          <w:i/>
          <w:sz w:val="24"/>
          <w:szCs w:val="24"/>
        </w:rPr>
      </w:pPr>
      <w:r w:rsidRPr="00404585">
        <w:rPr>
          <w:rFonts w:asciiTheme="majorBidi" w:hAnsiTheme="majorBidi" w:cstheme="majorBidi"/>
          <w:b/>
          <w:i/>
          <w:sz w:val="24"/>
          <w:szCs w:val="24"/>
        </w:rPr>
        <w:t>ESPAÑA</w:t>
      </w:r>
    </w:p>
    <w:p w14:paraId="3D027C58" w14:textId="77777777" w:rsidR="0058740D" w:rsidRDefault="0058740D" w:rsidP="0058740D">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Santiago Muñoz Machado, catedrático de Derecho Administrativo en España y Secretario de la Real Academia </w:t>
      </w:r>
      <w:r w:rsidR="0072764F">
        <w:rPr>
          <w:rFonts w:asciiTheme="majorBidi" w:hAnsiTheme="majorBidi" w:cstheme="majorBidi"/>
          <w:sz w:val="24"/>
          <w:szCs w:val="24"/>
        </w:rPr>
        <w:t xml:space="preserve">Española </w:t>
      </w:r>
      <w:r w:rsidR="0072764F" w:rsidRPr="0072764F">
        <w:rPr>
          <w:rFonts w:asciiTheme="majorBidi" w:hAnsiTheme="majorBidi" w:cstheme="majorBidi"/>
          <w:sz w:val="24"/>
          <w:szCs w:val="24"/>
        </w:rPr>
        <w:t xml:space="preserve">(RAE), </w:t>
      </w:r>
      <w:r>
        <w:rPr>
          <w:rFonts w:asciiTheme="majorBidi" w:hAnsiTheme="majorBidi" w:cstheme="majorBidi"/>
          <w:sz w:val="24"/>
          <w:szCs w:val="24"/>
        </w:rPr>
        <w:t xml:space="preserve">ha sostenido </w:t>
      </w:r>
      <w:r w:rsidRPr="0058740D">
        <w:rPr>
          <w:rFonts w:asciiTheme="majorBidi" w:hAnsiTheme="majorBidi" w:cstheme="majorBidi"/>
          <w:sz w:val="24"/>
          <w:szCs w:val="24"/>
        </w:rPr>
        <w:t>que en el mundo del derecho, tanto el teórico como el a</w:t>
      </w:r>
      <w:r>
        <w:rPr>
          <w:rFonts w:asciiTheme="majorBidi" w:hAnsiTheme="majorBidi" w:cstheme="majorBidi"/>
          <w:sz w:val="24"/>
          <w:szCs w:val="24"/>
        </w:rPr>
        <w:t xml:space="preserve">plicado en leyes y sentencias, </w:t>
      </w:r>
      <w:r w:rsidRPr="0058740D">
        <w:rPr>
          <w:rFonts w:asciiTheme="majorBidi" w:hAnsiTheme="majorBidi" w:cstheme="majorBidi"/>
          <w:sz w:val="24"/>
          <w:szCs w:val="24"/>
        </w:rPr>
        <w:t>se ha asumido la claridad como un deber y también como un de</w:t>
      </w:r>
      <w:r>
        <w:rPr>
          <w:rFonts w:asciiTheme="majorBidi" w:hAnsiTheme="majorBidi" w:cstheme="majorBidi"/>
          <w:sz w:val="24"/>
          <w:szCs w:val="24"/>
        </w:rPr>
        <w:t>recho que tienen los ciudadanos</w:t>
      </w:r>
      <w:r>
        <w:rPr>
          <w:rStyle w:val="Refdenotaalpie"/>
          <w:rFonts w:asciiTheme="majorBidi" w:hAnsiTheme="majorBidi" w:cstheme="majorBidi"/>
          <w:sz w:val="24"/>
          <w:szCs w:val="24"/>
        </w:rPr>
        <w:footnoteReference w:id="4"/>
      </w:r>
      <w:r w:rsidRPr="0058740D">
        <w:rPr>
          <w:rFonts w:asciiTheme="majorBidi" w:hAnsiTheme="majorBidi" w:cstheme="majorBidi"/>
          <w:sz w:val="24"/>
          <w:szCs w:val="24"/>
        </w:rPr>
        <w:t>.</w:t>
      </w:r>
      <w:r>
        <w:rPr>
          <w:rFonts w:asciiTheme="majorBidi" w:hAnsiTheme="majorBidi" w:cstheme="majorBidi"/>
          <w:sz w:val="24"/>
          <w:szCs w:val="24"/>
        </w:rPr>
        <w:t xml:space="preserve"> En su país, España, incluso desde la Corona, </w:t>
      </w:r>
      <w:r w:rsidR="00A501AB">
        <w:rPr>
          <w:rFonts w:asciiTheme="majorBidi" w:hAnsiTheme="majorBidi" w:cstheme="majorBidi"/>
          <w:sz w:val="24"/>
          <w:szCs w:val="24"/>
        </w:rPr>
        <w:t xml:space="preserve">demandan cada vez, con más insistencia, </w:t>
      </w:r>
      <w:r w:rsidR="00A501AB" w:rsidRPr="00A501AB">
        <w:rPr>
          <w:rFonts w:asciiTheme="majorBidi" w:hAnsiTheme="majorBidi" w:cstheme="majorBidi"/>
          <w:sz w:val="24"/>
          <w:szCs w:val="24"/>
        </w:rPr>
        <w:t>un lenguaje claro y riguroso en el periodismo y en el ámbito público.</w:t>
      </w:r>
    </w:p>
    <w:p w14:paraId="23691D01" w14:textId="6CFF7CD7" w:rsidR="00320AD6" w:rsidRDefault="00A501AB" w:rsidP="00320AD6">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Basados en la convicción de que “sin </w:t>
      </w:r>
      <w:r w:rsidRPr="00A501AB">
        <w:rPr>
          <w:rFonts w:asciiTheme="majorBidi" w:hAnsiTheme="majorBidi" w:cstheme="majorBidi"/>
          <w:sz w:val="24"/>
          <w:szCs w:val="24"/>
        </w:rPr>
        <w:t>lenguaje claro y llano no existen sociedades democráticas</w:t>
      </w:r>
      <w:r>
        <w:rPr>
          <w:rFonts w:asciiTheme="majorBidi" w:hAnsiTheme="majorBidi" w:cstheme="majorBidi"/>
          <w:sz w:val="24"/>
          <w:szCs w:val="24"/>
        </w:rPr>
        <w:t>”</w:t>
      </w:r>
      <w:r w:rsidRPr="00A501AB">
        <w:rPr>
          <w:rFonts w:asciiTheme="majorBidi" w:hAnsiTheme="majorBidi" w:cstheme="majorBidi"/>
          <w:sz w:val="24"/>
          <w:szCs w:val="24"/>
        </w:rPr>
        <w:t xml:space="preserve"> </w:t>
      </w:r>
      <w:r>
        <w:rPr>
          <w:rFonts w:asciiTheme="majorBidi" w:hAnsiTheme="majorBidi" w:cstheme="majorBidi"/>
          <w:sz w:val="24"/>
          <w:szCs w:val="24"/>
        </w:rPr>
        <w:t>y de que “e</w:t>
      </w:r>
      <w:r w:rsidRPr="00A501AB">
        <w:rPr>
          <w:rFonts w:asciiTheme="majorBidi" w:hAnsiTheme="majorBidi" w:cstheme="majorBidi"/>
          <w:sz w:val="24"/>
          <w:szCs w:val="24"/>
        </w:rPr>
        <w:t>s, sencillamente, una exigencia de justicia, porque resulta imprescindible para que los afectados en cada campo puedan ejercer su autonomía, que supone comprensión y posib</w:t>
      </w:r>
      <w:r>
        <w:rPr>
          <w:rFonts w:asciiTheme="majorBidi" w:hAnsiTheme="majorBidi" w:cstheme="majorBidi"/>
          <w:sz w:val="24"/>
          <w:szCs w:val="24"/>
        </w:rPr>
        <w:t>ilidad de participación activa”</w:t>
      </w:r>
      <w:r>
        <w:rPr>
          <w:rStyle w:val="Refdenotaalpie"/>
          <w:rFonts w:asciiTheme="majorBidi" w:hAnsiTheme="majorBidi" w:cstheme="majorBidi"/>
          <w:sz w:val="24"/>
          <w:szCs w:val="24"/>
        </w:rPr>
        <w:footnoteReference w:id="5"/>
      </w:r>
      <w:r>
        <w:rPr>
          <w:rFonts w:asciiTheme="majorBidi" w:hAnsiTheme="majorBidi" w:cstheme="majorBidi"/>
          <w:sz w:val="24"/>
          <w:szCs w:val="24"/>
        </w:rPr>
        <w:t xml:space="preserve">, en España, y básicamente en la Unión Europea, existen muy diversos mecanismos que tienen como objeto principal, eliminar barreras de accesibilidad cognitiva y erradicar el lenguaje judicial hermético, </w:t>
      </w:r>
      <w:r w:rsidR="00982643">
        <w:rPr>
          <w:rFonts w:asciiTheme="majorBidi" w:hAnsiTheme="majorBidi" w:cstheme="majorBidi"/>
          <w:sz w:val="24"/>
          <w:szCs w:val="24"/>
        </w:rPr>
        <w:t>obscuro y poco claro</w:t>
      </w:r>
      <w:r>
        <w:rPr>
          <w:rFonts w:asciiTheme="majorBidi" w:hAnsiTheme="majorBidi" w:cstheme="majorBidi"/>
          <w:sz w:val="24"/>
          <w:szCs w:val="24"/>
        </w:rPr>
        <w:t xml:space="preserve"> </w:t>
      </w:r>
    </w:p>
    <w:p w14:paraId="128A6B75" w14:textId="77777777" w:rsidR="00A501AB" w:rsidRDefault="0072764F" w:rsidP="00320AD6">
      <w:pPr>
        <w:spacing w:line="276" w:lineRule="auto"/>
        <w:jc w:val="both"/>
        <w:rPr>
          <w:rFonts w:asciiTheme="majorBidi" w:hAnsiTheme="majorBidi" w:cstheme="majorBidi"/>
          <w:sz w:val="24"/>
          <w:szCs w:val="24"/>
        </w:rPr>
      </w:pPr>
      <w:r w:rsidRPr="0072764F">
        <w:rPr>
          <w:rFonts w:asciiTheme="majorBidi" w:hAnsiTheme="majorBidi" w:cstheme="majorBidi"/>
          <w:sz w:val="24"/>
          <w:szCs w:val="24"/>
        </w:rPr>
        <w:t>Darío Villanueva</w:t>
      </w:r>
      <w:r>
        <w:rPr>
          <w:rFonts w:asciiTheme="majorBidi" w:hAnsiTheme="majorBidi" w:cstheme="majorBidi"/>
          <w:sz w:val="24"/>
          <w:szCs w:val="24"/>
        </w:rPr>
        <w:t xml:space="preserve">, </w:t>
      </w:r>
      <w:r w:rsidRPr="0072764F">
        <w:rPr>
          <w:rFonts w:asciiTheme="majorBidi" w:hAnsiTheme="majorBidi" w:cstheme="majorBidi"/>
          <w:sz w:val="24"/>
          <w:szCs w:val="24"/>
        </w:rPr>
        <w:t xml:space="preserve">director de </w:t>
      </w:r>
      <w:r>
        <w:rPr>
          <w:rFonts w:asciiTheme="majorBidi" w:hAnsiTheme="majorBidi" w:cstheme="majorBidi"/>
          <w:sz w:val="24"/>
          <w:szCs w:val="24"/>
        </w:rPr>
        <w:t>la RAE, asegura que “</w:t>
      </w:r>
      <w:r w:rsidRPr="0072764F">
        <w:rPr>
          <w:rFonts w:asciiTheme="majorBidi" w:hAnsiTheme="majorBidi" w:cstheme="majorBidi"/>
          <w:sz w:val="24"/>
          <w:szCs w:val="24"/>
        </w:rPr>
        <w:t>existen leyes escritas de tal modo que los que tenemos que cumplirlas no somos capaces de comprenderlas, por la oscuridad que a veces parece incluso deliberada por parte de los legisladores, qu</w:t>
      </w:r>
      <w:r>
        <w:rPr>
          <w:rFonts w:asciiTheme="majorBidi" w:hAnsiTheme="majorBidi" w:cstheme="majorBidi"/>
          <w:sz w:val="24"/>
          <w:szCs w:val="24"/>
        </w:rPr>
        <w:t>e empaña su formulación verbal”</w:t>
      </w:r>
      <w:r>
        <w:rPr>
          <w:rStyle w:val="Refdenotaalpie"/>
          <w:rFonts w:asciiTheme="majorBidi" w:hAnsiTheme="majorBidi" w:cstheme="majorBidi"/>
          <w:sz w:val="24"/>
          <w:szCs w:val="24"/>
        </w:rPr>
        <w:footnoteReference w:id="6"/>
      </w:r>
      <w:r>
        <w:rPr>
          <w:rFonts w:asciiTheme="majorBidi" w:hAnsiTheme="majorBidi" w:cstheme="majorBidi"/>
          <w:sz w:val="24"/>
          <w:szCs w:val="24"/>
        </w:rPr>
        <w:t xml:space="preserve">. Por esa razón, la RAE junto al </w:t>
      </w:r>
      <w:r w:rsidRPr="0072764F">
        <w:rPr>
          <w:rFonts w:asciiTheme="majorBidi" w:hAnsiTheme="majorBidi" w:cstheme="majorBidi"/>
          <w:sz w:val="24"/>
          <w:szCs w:val="24"/>
        </w:rPr>
        <w:t xml:space="preserve">Tribunal Supremo y el Consejo General del Poder Judicial, </w:t>
      </w:r>
      <w:r>
        <w:rPr>
          <w:rFonts w:asciiTheme="majorBidi" w:hAnsiTheme="majorBidi" w:cstheme="majorBidi"/>
          <w:sz w:val="24"/>
          <w:szCs w:val="24"/>
        </w:rPr>
        <w:t xml:space="preserve">elaboraron </w:t>
      </w:r>
      <w:r w:rsidRPr="0072764F">
        <w:rPr>
          <w:rFonts w:asciiTheme="majorBidi" w:hAnsiTheme="majorBidi" w:cstheme="majorBidi"/>
          <w:sz w:val="24"/>
          <w:szCs w:val="24"/>
        </w:rPr>
        <w:t xml:space="preserve">un </w:t>
      </w:r>
      <w:r>
        <w:rPr>
          <w:rFonts w:asciiTheme="majorBidi" w:hAnsiTheme="majorBidi" w:cstheme="majorBidi"/>
          <w:sz w:val="24"/>
          <w:szCs w:val="24"/>
        </w:rPr>
        <w:t xml:space="preserve">Diccionario de español jurídico. </w:t>
      </w:r>
      <w:r w:rsidR="000A7A3B">
        <w:rPr>
          <w:rFonts w:asciiTheme="majorBidi" w:hAnsiTheme="majorBidi" w:cstheme="majorBidi"/>
          <w:sz w:val="24"/>
          <w:szCs w:val="24"/>
        </w:rPr>
        <w:t>Esta herramienta</w:t>
      </w:r>
      <w:r w:rsidR="00BC4F44">
        <w:rPr>
          <w:rFonts w:asciiTheme="majorBidi" w:hAnsiTheme="majorBidi" w:cstheme="majorBidi"/>
          <w:sz w:val="24"/>
          <w:szCs w:val="24"/>
        </w:rPr>
        <w:t xml:space="preserve"> aspira a ser de toda la utilidad</w:t>
      </w:r>
      <w:r w:rsidR="000A7A3B">
        <w:rPr>
          <w:rFonts w:asciiTheme="majorBidi" w:hAnsiTheme="majorBidi" w:cstheme="majorBidi"/>
          <w:sz w:val="24"/>
          <w:szCs w:val="24"/>
        </w:rPr>
        <w:t xml:space="preserve"> para los ciudadanos españoles en el ejercicio pleno de comprender la justicia y los asuntos públicos.</w:t>
      </w:r>
    </w:p>
    <w:p w14:paraId="634934E7" w14:textId="77777777" w:rsidR="000A7A3B" w:rsidRDefault="00404585" w:rsidP="00320AD6">
      <w:pPr>
        <w:spacing w:line="276" w:lineRule="auto"/>
        <w:jc w:val="both"/>
        <w:rPr>
          <w:rFonts w:asciiTheme="majorBidi" w:hAnsiTheme="majorBidi" w:cstheme="majorBidi"/>
          <w:sz w:val="24"/>
          <w:szCs w:val="24"/>
        </w:rPr>
      </w:pPr>
      <w:r w:rsidRPr="00404585">
        <w:rPr>
          <w:rFonts w:asciiTheme="majorBidi" w:hAnsiTheme="majorBidi" w:cstheme="majorBidi"/>
          <w:sz w:val="24"/>
          <w:szCs w:val="24"/>
        </w:rPr>
        <w:t>La reivindicación de la claridad en las resoluciones judiciales es algo que, según se desprende de diferentes encuestas, pide el 82% de la población</w:t>
      </w:r>
      <w:r>
        <w:rPr>
          <w:rFonts w:asciiTheme="majorBidi" w:hAnsiTheme="majorBidi" w:cstheme="majorBidi"/>
          <w:sz w:val="24"/>
          <w:szCs w:val="24"/>
        </w:rPr>
        <w:t>. Esto es lo que sostiene la profesora de Derecho, Cristina Carretero</w:t>
      </w:r>
      <w:r w:rsidR="003051C7">
        <w:rPr>
          <w:rFonts w:asciiTheme="majorBidi" w:hAnsiTheme="majorBidi" w:cstheme="majorBidi"/>
          <w:sz w:val="24"/>
          <w:szCs w:val="24"/>
        </w:rPr>
        <w:t xml:space="preserve"> González</w:t>
      </w:r>
      <w:r>
        <w:rPr>
          <w:rFonts w:asciiTheme="majorBidi" w:hAnsiTheme="majorBidi" w:cstheme="majorBidi"/>
          <w:sz w:val="24"/>
          <w:szCs w:val="24"/>
        </w:rPr>
        <w:t xml:space="preserve">, </w:t>
      </w:r>
      <w:r w:rsidR="003051C7" w:rsidRPr="003051C7">
        <w:rPr>
          <w:rFonts w:asciiTheme="majorBidi" w:hAnsiTheme="majorBidi" w:cstheme="majorBidi"/>
          <w:sz w:val="24"/>
          <w:szCs w:val="24"/>
        </w:rPr>
        <w:t>Directora del Grupo de Investigación Derecho y Lenguaje</w:t>
      </w:r>
      <w:r w:rsidR="003051C7">
        <w:rPr>
          <w:rFonts w:asciiTheme="majorBidi" w:hAnsiTheme="majorBidi" w:cstheme="majorBidi"/>
          <w:sz w:val="24"/>
          <w:szCs w:val="24"/>
        </w:rPr>
        <w:t xml:space="preserve"> </w:t>
      </w:r>
      <w:r>
        <w:rPr>
          <w:rFonts w:asciiTheme="majorBidi" w:hAnsiTheme="majorBidi" w:cstheme="majorBidi"/>
          <w:sz w:val="24"/>
          <w:szCs w:val="24"/>
        </w:rPr>
        <w:t>de la Universidad Pontificia Comillas.</w:t>
      </w:r>
    </w:p>
    <w:p w14:paraId="0A7F741D" w14:textId="77777777" w:rsidR="00404585" w:rsidRDefault="00404585" w:rsidP="00404585">
      <w:pPr>
        <w:spacing w:line="276" w:lineRule="auto"/>
        <w:ind w:left="360"/>
        <w:jc w:val="both"/>
        <w:rPr>
          <w:rFonts w:asciiTheme="majorBidi" w:hAnsiTheme="majorBidi" w:cstheme="majorBidi"/>
          <w:i/>
          <w:szCs w:val="24"/>
        </w:rPr>
      </w:pPr>
      <w:r w:rsidRPr="00404585">
        <w:rPr>
          <w:rFonts w:asciiTheme="majorBidi" w:hAnsiTheme="majorBidi" w:cstheme="majorBidi"/>
          <w:i/>
          <w:szCs w:val="24"/>
        </w:rPr>
        <w:t>Las sentencias –y otras resoluciones– cuyos razonamientos son normalmente completos y de calidad, también suelen contener terminología técnica poco o nada explicada a su destinatario natural. Se observan términos oscuros, arcaicos, con giros retóricos y expresiones desfasadas, latinismos, subordinaciones... Todo ello con una redacción en párrafos extensos con oraciones realmente complejas, lo cual deriva en una sensación de oscuridad innecesaria</w:t>
      </w:r>
      <w:r>
        <w:rPr>
          <w:rStyle w:val="Refdenotaalpie"/>
          <w:rFonts w:asciiTheme="majorBidi" w:hAnsiTheme="majorBidi" w:cstheme="majorBidi"/>
          <w:i/>
          <w:szCs w:val="24"/>
        </w:rPr>
        <w:footnoteReference w:id="7"/>
      </w:r>
      <w:r w:rsidRPr="00404585">
        <w:rPr>
          <w:rFonts w:asciiTheme="majorBidi" w:hAnsiTheme="majorBidi" w:cstheme="majorBidi"/>
          <w:i/>
          <w:szCs w:val="24"/>
        </w:rPr>
        <w:t>.</w:t>
      </w:r>
    </w:p>
    <w:p w14:paraId="5696291E" w14:textId="77777777" w:rsidR="000A3AD6" w:rsidRDefault="000A3AD6" w:rsidP="000A3AD6">
      <w:pPr>
        <w:spacing w:line="276" w:lineRule="auto"/>
        <w:jc w:val="both"/>
        <w:rPr>
          <w:rFonts w:asciiTheme="majorBidi" w:hAnsiTheme="majorBidi" w:cstheme="majorBidi"/>
          <w:sz w:val="24"/>
          <w:szCs w:val="24"/>
        </w:rPr>
      </w:pPr>
      <w:r>
        <w:rPr>
          <w:rFonts w:asciiTheme="majorBidi" w:hAnsiTheme="majorBidi" w:cstheme="majorBidi"/>
          <w:sz w:val="24"/>
          <w:szCs w:val="24"/>
        </w:rPr>
        <w:t>La</w:t>
      </w:r>
      <w:r w:rsidRPr="000A3AD6">
        <w:rPr>
          <w:rFonts w:asciiTheme="majorBidi" w:hAnsiTheme="majorBidi" w:cstheme="majorBidi"/>
          <w:sz w:val="24"/>
          <w:szCs w:val="24"/>
        </w:rPr>
        <w:t xml:space="preserve"> Comisión Europea debe redactar muchos tipos distintos de documentos. Cualquiera que sea</w:t>
      </w:r>
      <w:r>
        <w:rPr>
          <w:rFonts w:asciiTheme="majorBidi" w:hAnsiTheme="majorBidi" w:cstheme="majorBidi"/>
          <w:sz w:val="24"/>
          <w:szCs w:val="24"/>
        </w:rPr>
        <w:t xml:space="preserve"> </w:t>
      </w:r>
      <w:r w:rsidRPr="000A3AD6">
        <w:rPr>
          <w:rFonts w:asciiTheme="majorBidi" w:hAnsiTheme="majorBidi" w:cstheme="majorBidi"/>
          <w:sz w:val="24"/>
          <w:szCs w:val="24"/>
        </w:rPr>
        <w:t>su género (legislación, un informe técnico, actas de reuniones, un comunicado de prensa o un discurso) un</w:t>
      </w:r>
      <w:r>
        <w:rPr>
          <w:rFonts w:asciiTheme="majorBidi" w:hAnsiTheme="majorBidi" w:cstheme="majorBidi"/>
          <w:sz w:val="24"/>
          <w:szCs w:val="24"/>
        </w:rPr>
        <w:t xml:space="preserve"> </w:t>
      </w:r>
      <w:r w:rsidRPr="000A3AD6">
        <w:rPr>
          <w:rFonts w:asciiTheme="majorBidi" w:hAnsiTheme="majorBidi" w:cstheme="majorBidi"/>
          <w:sz w:val="24"/>
          <w:szCs w:val="24"/>
        </w:rPr>
        <w:t>docum</w:t>
      </w:r>
      <w:r>
        <w:rPr>
          <w:rFonts w:asciiTheme="majorBidi" w:hAnsiTheme="majorBidi" w:cstheme="majorBidi"/>
          <w:sz w:val="24"/>
          <w:szCs w:val="24"/>
        </w:rPr>
        <w:t>ento claro siempre será más efi</w:t>
      </w:r>
      <w:r w:rsidRPr="000A3AD6">
        <w:rPr>
          <w:rFonts w:asciiTheme="majorBidi" w:hAnsiTheme="majorBidi" w:cstheme="majorBidi"/>
          <w:sz w:val="24"/>
          <w:szCs w:val="24"/>
        </w:rPr>
        <w:t>caz y se entenderá más fácil y rápidamente</w:t>
      </w:r>
      <w:r>
        <w:rPr>
          <w:rStyle w:val="Refdenotaalpie"/>
          <w:rFonts w:asciiTheme="majorBidi" w:hAnsiTheme="majorBidi" w:cstheme="majorBidi"/>
          <w:sz w:val="24"/>
          <w:szCs w:val="24"/>
        </w:rPr>
        <w:footnoteReference w:id="8"/>
      </w:r>
      <w:r>
        <w:rPr>
          <w:rFonts w:asciiTheme="majorBidi" w:hAnsiTheme="majorBidi" w:cstheme="majorBidi"/>
          <w:sz w:val="24"/>
          <w:szCs w:val="24"/>
        </w:rPr>
        <w:t>. Con el fin de dar pautas en todo el ámbito europeo, existe el manual “Cómo escribir con claridad”.</w:t>
      </w:r>
    </w:p>
    <w:p w14:paraId="59B440A9" w14:textId="77777777" w:rsidR="00404585" w:rsidRDefault="000A3AD6" w:rsidP="00404585">
      <w:pPr>
        <w:spacing w:line="276" w:lineRule="auto"/>
        <w:jc w:val="both"/>
        <w:rPr>
          <w:rFonts w:asciiTheme="majorBidi" w:hAnsiTheme="majorBidi" w:cstheme="majorBidi"/>
          <w:sz w:val="24"/>
          <w:szCs w:val="24"/>
        </w:rPr>
      </w:pPr>
      <w:r>
        <w:rPr>
          <w:rFonts w:asciiTheme="majorBidi" w:hAnsiTheme="majorBidi" w:cstheme="majorBidi"/>
          <w:sz w:val="24"/>
          <w:szCs w:val="24"/>
        </w:rPr>
        <w:t>A propósito, l</w:t>
      </w:r>
      <w:r w:rsidR="00404585">
        <w:rPr>
          <w:rFonts w:asciiTheme="majorBidi" w:hAnsiTheme="majorBidi" w:cstheme="majorBidi"/>
          <w:sz w:val="24"/>
          <w:szCs w:val="24"/>
        </w:rPr>
        <w:t xml:space="preserve">a profesora Carretero recuerda </w:t>
      </w:r>
      <w:r w:rsidR="00404585" w:rsidRPr="00404585">
        <w:rPr>
          <w:rFonts w:asciiTheme="majorBidi" w:hAnsiTheme="majorBidi" w:cstheme="majorBidi"/>
          <w:sz w:val="24"/>
          <w:szCs w:val="24"/>
        </w:rPr>
        <w:t>que la claridad es un elemento sustancial de la seguridad jurídica y de la tutela judicial efectiva y que</w:t>
      </w:r>
      <w:r w:rsidR="00404585">
        <w:rPr>
          <w:rFonts w:asciiTheme="majorBidi" w:hAnsiTheme="majorBidi" w:cstheme="majorBidi"/>
          <w:sz w:val="24"/>
          <w:szCs w:val="24"/>
        </w:rPr>
        <w:t xml:space="preserve"> además</w:t>
      </w:r>
      <w:r w:rsidR="00404585" w:rsidRPr="00404585">
        <w:rPr>
          <w:rFonts w:asciiTheme="majorBidi" w:hAnsiTheme="majorBidi" w:cstheme="majorBidi"/>
          <w:sz w:val="24"/>
          <w:szCs w:val="24"/>
        </w:rPr>
        <w:t xml:space="preserve"> supone ahorro de tiempo y</w:t>
      </w:r>
      <w:r w:rsidR="00404585">
        <w:rPr>
          <w:rFonts w:asciiTheme="majorBidi" w:hAnsiTheme="majorBidi" w:cstheme="majorBidi"/>
          <w:sz w:val="24"/>
          <w:szCs w:val="24"/>
        </w:rPr>
        <w:t xml:space="preserve"> de costes, y que derivada de </w:t>
      </w:r>
      <w:r w:rsidR="00404585" w:rsidRPr="00404585">
        <w:rPr>
          <w:rFonts w:asciiTheme="majorBidi" w:hAnsiTheme="majorBidi" w:cstheme="majorBidi"/>
          <w:sz w:val="24"/>
          <w:szCs w:val="24"/>
        </w:rPr>
        <w:t xml:space="preserve">la necesidad lógica de quienes han de conocer su futuro jurídico personal o patrimonial, o ambos, </w:t>
      </w:r>
      <w:r w:rsidR="00404585">
        <w:rPr>
          <w:rFonts w:asciiTheme="majorBidi" w:hAnsiTheme="majorBidi" w:cstheme="majorBidi"/>
          <w:sz w:val="24"/>
          <w:szCs w:val="24"/>
        </w:rPr>
        <w:t>hoy prevalecen ciertas exigencias normativas.</w:t>
      </w:r>
    </w:p>
    <w:p w14:paraId="73216849" w14:textId="77777777" w:rsidR="007A64A4" w:rsidRDefault="00404585" w:rsidP="00404585">
      <w:pPr>
        <w:spacing w:line="276" w:lineRule="auto"/>
        <w:ind w:left="360"/>
        <w:jc w:val="both"/>
        <w:rPr>
          <w:rFonts w:asciiTheme="majorBidi" w:hAnsiTheme="majorBidi" w:cstheme="majorBidi"/>
          <w:i/>
          <w:szCs w:val="24"/>
        </w:rPr>
      </w:pPr>
      <w:r w:rsidRPr="00404585">
        <w:rPr>
          <w:rFonts w:asciiTheme="majorBidi" w:hAnsiTheme="majorBidi" w:cstheme="majorBidi"/>
          <w:i/>
          <w:szCs w:val="24"/>
        </w:rPr>
        <w:t>La Carta de Derechos de los Ciudadanos ante la Justicia reconoce al ciudadano “el derecho a que las sentencias y demás resoluciones judiciales se redacten de tal forma que sean comprensibles por sus destinatarios”.</w:t>
      </w:r>
      <w:r w:rsidR="007A64A4">
        <w:rPr>
          <w:rFonts w:asciiTheme="majorBidi" w:hAnsiTheme="majorBidi" w:cstheme="majorBidi"/>
          <w:i/>
          <w:szCs w:val="24"/>
        </w:rPr>
        <w:t xml:space="preserve"> </w:t>
      </w:r>
      <w:r w:rsidRPr="00404585">
        <w:rPr>
          <w:rFonts w:asciiTheme="majorBidi" w:hAnsiTheme="majorBidi" w:cstheme="majorBidi"/>
          <w:i/>
          <w:szCs w:val="24"/>
        </w:rPr>
        <w:t>Las recomendaciones de la Comisión de Modernización del Lenguaje Jurídico solicitaron de los implicados en la comunicación jurídica mayor esfuerzo para lograr el citado fin</w:t>
      </w:r>
      <w:r w:rsidR="007A64A4">
        <w:rPr>
          <w:rFonts w:asciiTheme="majorBidi" w:hAnsiTheme="majorBidi" w:cstheme="majorBidi"/>
          <w:i/>
          <w:szCs w:val="24"/>
        </w:rPr>
        <w:t>.</w:t>
      </w:r>
    </w:p>
    <w:p w14:paraId="63AAB101" w14:textId="77777777" w:rsidR="00434CF2" w:rsidRDefault="007A64A4" w:rsidP="00434CF2">
      <w:pPr>
        <w:spacing w:line="276" w:lineRule="auto"/>
        <w:ind w:left="360"/>
        <w:jc w:val="both"/>
        <w:rPr>
          <w:rFonts w:asciiTheme="majorBidi" w:hAnsiTheme="majorBidi" w:cstheme="majorBidi"/>
          <w:i/>
          <w:szCs w:val="24"/>
        </w:rPr>
      </w:pPr>
      <w:r w:rsidRPr="007A64A4">
        <w:rPr>
          <w:rFonts w:asciiTheme="majorBidi" w:hAnsiTheme="majorBidi" w:cstheme="majorBidi"/>
          <w:i/>
          <w:szCs w:val="24"/>
        </w:rPr>
        <w:t>A los letrados se les van exigiendo paulatinamente formalidades relacionadas con la precisión y la brevedad para lograr escritos más definidos. La propia Sala de Gobierno del Tribunal Supremo (TS) aprobó la Guía breve del prontuario de estilo para el propio TS. Incluso las instituciones europeas redactaron recomendaciones sobre cómo escribir con claridad. Pues bien, iniciada ya la exigencia de formalidades y claridad para los abogados, y para el TS, es esperable que todos nuestros juzgadores se esfuercen, en la misma medi</w:t>
      </w:r>
      <w:r w:rsidR="00434CF2">
        <w:rPr>
          <w:rFonts w:asciiTheme="majorBidi" w:hAnsiTheme="majorBidi" w:cstheme="majorBidi"/>
          <w:i/>
          <w:szCs w:val="24"/>
        </w:rPr>
        <w:t>da, por comunicar más claramente</w:t>
      </w:r>
      <w:r w:rsidR="00434CF2" w:rsidRPr="00434CF2">
        <w:rPr>
          <w:rFonts w:asciiTheme="majorBidi" w:hAnsiTheme="majorBidi" w:cstheme="majorBidi"/>
          <w:i/>
          <w:szCs w:val="24"/>
        </w:rPr>
        <w:t xml:space="preserve"> </w:t>
      </w:r>
    </w:p>
    <w:p w14:paraId="26555034" w14:textId="77777777" w:rsidR="00434CF2" w:rsidRDefault="00434CF2" w:rsidP="00404585">
      <w:pPr>
        <w:spacing w:line="276" w:lineRule="auto"/>
        <w:ind w:left="360"/>
        <w:jc w:val="both"/>
      </w:pPr>
      <w:r w:rsidRPr="00434CF2">
        <w:rPr>
          <w:rFonts w:asciiTheme="majorBidi" w:hAnsiTheme="majorBidi" w:cstheme="majorBidi"/>
          <w:i/>
          <w:szCs w:val="24"/>
        </w:rPr>
        <w:t xml:space="preserve">En Suecia, hace ya algunos años, se decidió elaborar un test de autoevaluación de redacción para jueces basándose en 11 categorías: adaptación a los destinatarios; registro y tono (más coloquial); claridad argumentativa del fallo y de los razonamientos del tribunal; ayuda al lector (índices, resúmenes, explicaciones de términos especializados); encabezamientos y correspondencia con su contenido; cohesión (conectores, subdivisión en párrafos); extensión de las frases; léxico y expresiones (lenguaje corriente); ortografía y corrección lingüística, y diseño gráfico. En España </w:t>
      </w:r>
      <w:r>
        <w:rPr>
          <w:rFonts w:asciiTheme="majorBidi" w:hAnsiTheme="majorBidi" w:cstheme="majorBidi"/>
          <w:i/>
          <w:szCs w:val="24"/>
        </w:rPr>
        <w:t>también es posible.</w:t>
      </w:r>
      <w:r w:rsidR="007A64A4">
        <w:rPr>
          <w:rStyle w:val="Refdenotaalpie"/>
          <w:rFonts w:asciiTheme="majorBidi" w:hAnsiTheme="majorBidi" w:cstheme="majorBidi"/>
          <w:i/>
          <w:szCs w:val="24"/>
        </w:rPr>
        <w:footnoteReference w:id="9"/>
      </w:r>
      <w:r w:rsidRPr="00434CF2">
        <w:t xml:space="preserve"> </w:t>
      </w:r>
    </w:p>
    <w:p w14:paraId="31F29064" w14:textId="637CA71A" w:rsidR="00EF14D2" w:rsidRDefault="00F329B0" w:rsidP="00AB4635">
      <w:pPr>
        <w:spacing w:line="276" w:lineRule="auto"/>
        <w:jc w:val="both"/>
        <w:rPr>
          <w:rFonts w:ascii="Times New Roman" w:hAnsi="Times New Roman" w:cs="Times New Roman"/>
          <w:sz w:val="24"/>
        </w:rPr>
      </w:pPr>
      <w:r>
        <w:rPr>
          <w:rFonts w:ascii="Times New Roman" w:hAnsi="Times New Roman" w:cs="Times New Roman"/>
          <w:sz w:val="24"/>
        </w:rPr>
        <w:t xml:space="preserve">La extensa cita de la profesora Carretero, quien además </w:t>
      </w:r>
      <w:r w:rsidR="00982643">
        <w:rPr>
          <w:rFonts w:ascii="Times New Roman" w:hAnsi="Times New Roman" w:cs="Times New Roman"/>
          <w:sz w:val="24"/>
        </w:rPr>
        <w:t>es la</w:t>
      </w:r>
      <w:r>
        <w:rPr>
          <w:rFonts w:ascii="Times New Roman" w:hAnsi="Times New Roman" w:cs="Times New Roman"/>
          <w:sz w:val="24"/>
        </w:rPr>
        <w:t xml:space="preserve"> Representante de la organización </w:t>
      </w:r>
      <w:r w:rsidRPr="00F329B0">
        <w:rPr>
          <w:rFonts w:ascii="Times New Roman" w:hAnsi="Times New Roman" w:cs="Times New Roman"/>
          <w:i/>
          <w:sz w:val="24"/>
        </w:rPr>
        <w:t>Clarity International</w:t>
      </w:r>
      <w:r>
        <w:rPr>
          <w:rFonts w:ascii="Times New Roman" w:hAnsi="Times New Roman" w:cs="Times New Roman"/>
          <w:sz w:val="24"/>
        </w:rPr>
        <w:t xml:space="preserve"> en España, cobra especial relevancia siempre que pone de manifiesto la experiencia española y se asoma a la de países nórdicos.</w:t>
      </w:r>
    </w:p>
    <w:p w14:paraId="419A1A54" w14:textId="79ECA2A2" w:rsidR="00F329B0" w:rsidRPr="00F329B0" w:rsidRDefault="00A46C9B" w:rsidP="00AB4635">
      <w:pPr>
        <w:spacing w:line="276" w:lineRule="auto"/>
        <w:jc w:val="both"/>
        <w:rPr>
          <w:rFonts w:ascii="Times New Roman" w:hAnsi="Times New Roman" w:cs="Times New Roman"/>
          <w:sz w:val="24"/>
        </w:rPr>
      </w:pPr>
      <w:r w:rsidRPr="00A46C9B">
        <w:rPr>
          <w:rFonts w:ascii="Times New Roman" w:hAnsi="Times New Roman" w:cs="Times New Roman"/>
          <w:sz w:val="24"/>
        </w:rPr>
        <w:t>Uno de los pioneros</w:t>
      </w:r>
      <w:r>
        <w:rPr>
          <w:rFonts w:ascii="Times New Roman" w:hAnsi="Times New Roman" w:cs="Times New Roman"/>
          <w:sz w:val="24"/>
        </w:rPr>
        <w:t xml:space="preserve">, dice el periodista Javier </w:t>
      </w:r>
      <w:proofErr w:type="spellStart"/>
      <w:r>
        <w:rPr>
          <w:rFonts w:ascii="Times New Roman" w:hAnsi="Times New Roman" w:cs="Times New Roman"/>
          <w:sz w:val="24"/>
        </w:rPr>
        <w:t>Badía</w:t>
      </w:r>
      <w:proofErr w:type="spellEnd"/>
      <w:r>
        <w:rPr>
          <w:rFonts w:ascii="Times New Roman" w:hAnsi="Times New Roman" w:cs="Times New Roman"/>
          <w:sz w:val="24"/>
        </w:rPr>
        <w:t>,</w:t>
      </w:r>
      <w:r w:rsidRPr="00A46C9B">
        <w:rPr>
          <w:rFonts w:ascii="Times New Roman" w:hAnsi="Times New Roman" w:cs="Times New Roman"/>
          <w:sz w:val="24"/>
        </w:rPr>
        <w:t xml:space="preserve"> en lo que bien podemos calificar de movimiento por el lenguaje claro en el mundo es Suecia. Tiene por objetivo, señala un experto sueco, “modernizar y simplificar el lenguaje que se utiliza en la legislación para que ésta sea más fácil de leer a través de índices, de encabezados informativos, de una estructura lógica y de artículos breves</w:t>
      </w:r>
      <w:r w:rsidR="00411B39">
        <w:rPr>
          <w:rFonts w:ascii="Times New Roman" w:hAnsi="Times New Roman" w:cs="Times New Roman"/>
          <w:sz w:val="24"/>
        </w:rPr>
        <w:t>”</w:t>
      </w:r>
      <w:r w:rsidRPr="00A46C9B">
        <w:rPr>
          <w:rFonts w:ascii="Times New Roman" w:hAnsi="Times New Roman" w:cs="Times New Roman"/>
          <w:sz w:val="24"/>
        </w:rPr>
        <w:t>. Empezó desde el Ministerio de Justicia en 1976</w:t>
      </w:r>
      <w:r>
        <w:rPr>
          <w:rStyle w:val="Refdenotaalpie"/>
          <w:rFonts w:ascii="Times New Roman" w:hAnsi="Times New Roman" w:cs="Times New Roman"/>
          <w:sz w:val="24"/>
        </w:rPr>
        <w:footnoteReference w:id="10"/>
      </w:r>
      <w:r w:rsidRPr="00A46C9B">
        <w:rPr>
          <w:rFonts w:ascii="Times New Roman" w:hAnsi="Times New Roman" w:cs="Times New Roman"/>
          <w:sz w:val="24"/>
        </w:rPr>
        <w:t>.</w:t>
      </w:r>
    </w:p>
    <w:p w14:paraId="4FF0E5BA" w14:textId="77777777" w:rsidR="00EF14D2" w:rsidRDefault="0074612C" w:rsidP="00404585">
      <w:pPr>
        <w:spacing w:line="276" w:lineRule="auto"/>
        <w:ind w:left="360"/>
        <w:jc w:val="both"/>
        <w:rPr>
          <w:rFonts w:ascii="Times New Roman" w:hAnsi="Times New Roman" w:cs="Times New Roman"/>
          <w:b/>
          <w:i/>
          <w:sz w:val="24"/>
        </w:rPr>
      </w:pPr>
      <w:r w:rsidRPr="0074612C">
        <w:rPr>
          <w:rFonts w:ascii="Times New Roman" w:hAnsi="Times New Roman" w:cs="Times New Roman"/>
          <w:b/>
          <w:i/>
          <w:sz w:val="24"/>
        </w:rPr>
        <w:t>REINO UNIDO</w:t>
      </w:r>
    </w:p>
    <w:p w14:paraId="67A9E8E9" w14:textId="77777777" w:rsidR="0074612C" w:rsidRDefault="0074612C" w:rsidP="0074612C">
      <w:pPr>
        <w:spacing w:line="276" w:lineRule="auto"/>
        <w:jc w:val="both"/>
        <w:rPr>
          <w:rFonts w:ascii="Times New Roman" w:hAnsi="Times New Roman" w:cs="Times New Roman"/>
          <w:sz w:val="24"/>
          <w:szCs w:val="20"/>
        </w:rPr>
      </w:pPr>
      <w:r>
        <w:rPr>
          <w:rFonts w:ascii="Times New Roman" w:hAnsi="Times New Roman" w:cs="Times New Roman"/>
          <w:sz w:val="24"/>
          <w:szCs w:val="20"/>
        </w:rPr>
        <w:t xml:space="preserve">En </w:t>
      </w:r>
      <w:r w:rsidRPr="003C26DE">
        <w:rPr>
          <w:rFonts w:ascii="Times New Roman" w:hAnsi="Times New Roman" w:cs="Times New Roman"/>
          <w:sz w:val="24"/>
          <w:szCs w:val="20"/>
        </w:rPr>
        <w:t>el</w:t>
      </w:r>
      <w:r>
        <w:rPr>
          <w:rFonts w:ascii="Times New Roman" w:hAnsi="Times New Roman" w:cs="Times New Roman"/>
          <w:sz w:val="24"/>
          <w:szCs w:val="20"/>
        </w:rPr>
        <w:t xml:space="preserve"> año 1997, el</w:t>
      </w:r>
      <w:r w:rsidRPr="003C26DE">
        <w:rPr>
          <w:rFonts w:ascii="Times New Roman" w:hAnsi="Times New Roman" w:cs="Times New Roman"/>
          <w:sz w:val="24"/>
          <w:szCs w:val="20"/>
        </w:rPr>
        <w:t xml:space="preserve"> Comité de Administración Pública </w:t>
      </w:r>
      <w:r>
        <w:rPr>
          <w:rFonts w:ascii="Times New Roman" w:hAnsi="Times New Roman" w:cs="Times New Roman"/>
          <w:sz w:val="24"/>
          <w:szCs w:val="20"/>
        </w:rPr>
        <w:t xml:space="preserve">del Renio Unido </w:t>
      </w:r>
      <w:r w:rsidRPr="003C26DE">
        <w:rPr>
          <w:rFonts w:ascii="Times New Roman" w:hAnsi="Times New Roman" w:cs="Times New Roman"/>
          <w:sz w:val="24"/>
          <w:szCs w:val="20"/>
        </w:rPr>
        <w:t>(</w:t>
      </w:r>
      <w:proofErr w:type="spellStart"/>
      <w:r w:rsidRPr="003C26DE">
        <w:rPr>
          <w:rFonts w:ascii="Times New Roman" w:hAnsi="Times New Roman" w:cs="Times New Roman"/>
          <w:sz w:val="24"/>
          <w:szCs w:val="20"/>
        </w:rPr>
        <w:t>Public</w:t>
      </w:r>
      <w:proofErr w:type="spellEnd"/>
      <w:r w:rsidRPr="003C26DE">
        <w:rPr>
          <w:rFonts w:ascii="Times New Roman" w:hAnsi="Times New Roman" w:cs="Times New Roman"/>
          <w:sz w:val="24"/>
          <w:szCs w:val="20"/>
        </w:rPr>
        <w:t xml:space="preserve"> </w:t>
      </w:r>
      <w:proofErr w:type="spellStart"/>
      <w:r w:rsidRPr="003C26DE">
        <w:rPr>
          <w:rFonts w:ascii="Times New Roman" w:hAnsi="Times New Roman" w:cs="Times New Roman"/>
          <w:sz w:val="24"/>
          <w:szCs w:val="20"/>
        </w:rPr>
        <w:t>Administration</w:t>
      </w:r>
      <w:proofErr w:type="spellEnd"/>
      <w:r w:rsidRPr="003C26DE">
        <w:rPr>
          <w:rFonts w:ascii="Times New Roman" w:hAnsi="Times New Roman" w:cs="Times New Roman"/>
          <w:sz w:val="24"/>
          <w:szCs w:val="20"/>
        </w:rPr>
        <w:t xml:space="preserve"> </w:t>
      </w:r>
      <w:proofErr w:type="spellStart"/>
      <w:r w:rsidRPr="003C26DE">
        <w:rPr>
          <w:rFonts w:ascii="Times New Roman" w:hAnsi="Times New Roman" w:cs="Times New Roman"/>
          <w:sz w:val="24"/>
          <w:szCs w:val="20"/>
        </w:rPr>
        <w:t>Select</w:t>
      </w:r>
      <w:proofErr w:type="spellEnd"/>
      <w:r w:rsidRPr="003C26DE">
        <w:rPr>
          <w:rFonts w:ascii="Times New Roman" w:hAnsi="Times New Roman" w:cs="Times New Roman"/>
          <w:sz w:val="24"/>
          <w:szCs w:val="20"/>
        </w:rPr>
        <w:t xml:space="preserve"> </w:t>
      </w:r>
      <w:proofErr w:type="spellStart"/>
      <w:r w:rsidRPr="003C26DE">
        <w:rPr>
          <w:rFonts w:ascii="Times New Roman" w:hAnsi="Times New Roman" w:cs="Times New Roman"/>
          <w:sz w:val="24"/>
          <w:szCs w:val="20"/>
        </w:rPr>
        <w:t>Comm</w:t>
      </w:r>
      <w:r>
        <w:rPr>
          <w:rFonts w:ascii="Times New Roman" w:hAnsi="Times New Roman" w:cs="Times New Roman"/>
          <w:sz w:val="24"/>
          <w:szCs w:val="20"/>
        </w:rPr>
        <w:t>ittee</w:t>
      </w:r>
      <w:proofErr w:type="spellEnd"/>
      <w:r>
        <w:rPr>
          <w:rFonts w:ascii="Times New Roman" w:hAnsi="Times New Roman" w:cs="Times New Roman"/>
          <w:sz w:val="24"/>
          <w:szCs w:val="20"/>
        </w:rPr>
        <w:t>, PASC) ordenaba</w:t>
      </w:r>
      <w:r w:rsidRPr="003C26DE">
        <w:rPr>
          <w:rFonts w:ascii="Times New Roman" w:hAnsi="Times New Roman" w:cs="Times New Roman"/>
          <w:sz w:val="24"/>
          <w:szCs w:val="20"/>
        </w:rPr>
        <w:t xml:space="preserve"> que </w:t>
      </w:r>
      <w:r>
        <w:rPr>
          <w:rFonts w:ascii="Times New Roman" w:hAnsi="Times New Roman" w:cs="Times New Roman"/>
          <w:sz w:val="24"/>
          <w:szCs w:val="20"/>
        </w:rPr>
        <w:t xml:space="preserve">de ahora en adelante </w:t>
      </w:r>
      <w:r w:rsidRPr="003C26DE">
        <w:rPr>
          <w:rFonts w:ascii="Times New Roman" w:hAnsi="Times New Roman" w:cs="Times New Roman"/>
          <w:sz w:val="24"/>
          <w:szCs w:val="20"/>
        </w:rPr>
        <w:t>las leyes que se apr</w:t>
      </w:r>
      <w:r>
        <w:rPr>
          <w:rFonts w:ascii="Times New Roman" w:hAnsi="Times New Roman" w:cs="Times New Roman"/>
          <w:sz w:val="24"/>
          <w:szCs w:val="20"/>
        </w:rPr>
        <w:t xml:space="preserve">obaran en el Parlamento británico debían estar escritas en </w:t>
      </w:r>
      <w:r w:rsidRPr="003C26DE">
        <w:rPr>
          <w:rFonts w:ascii="Times New Roman" w:hAnsi="Times New Roman" w:cs="Times New Roman"/>
          <w:sz w:val="24"/>
          <w:szCs w:val="20"/>
        </w:rPr>
        <w:t>un inglés sencillo y</w:t>
      </w:r>
      <w:r>
        <w:rPr>
          <w:rFonts w:ascii="Times New Roman" w:hAnsi="Times New Roman" w:cs="Times New Roman"/>
          <w:sz w:val="24"/>
          <w:szCs w:val="20"/>
        </w:rPr>
        <w:t xml:space="preserve"> </w:t>
      </w:r>
      <w:r w:rsidRPr="003C26DE">
        <w:rPr>
          <w:rFonts w:ascii="Times New Roman" w:hAnsi="Times New Roman" w:cs="Times New Roman"/>
          <w:sz w:val="24"/>
          <w:szCs w:val="20"/>
        </w:rPr>
        <w:t>propon</w:t>
      </w:r>
      <w:r>
        <w:rPr>
          <w:rFonts w:ascii="Times New Roman" w:hAnsi="Times New Roman" w:cs="Times New Roman"/>
          <w:sz w:val="24"/>
          <w:szCs w:val="20"/>
        </w:rPr>
        <w:t>ía</w:t>
      </w:r>
      <w:r w:rsidRPr="003C26DE">
        <w:rPr>
          <w:rFonts w:ascii="Times New Roman" w:hAnsi="Times New Roman" w:cs="Times New Roman"/>
          <w:sz w:val="24"/>
          <w:szCs w:val="20"/>
        </w:rPr>
        <w:t xml:space="preserve"> la reescritura de algunos documentos gubernamentales</w:t>
      </w:r>
      <w:r>
        <w:rPr>
          <w:rStyle w:val="Refdenotaalpie"/>
          <w:rFonts w:ascii="Times New Roman" w:hAnsi="Times New Roman" w:cs="Times New Roman"/>
          <w:sz w:val="24"/>
          <w:szCs w:val="20"/>
        </w:rPr>
        <w:footnoteReference w:id="11"/>
      </w:r>
      <w:r>
        <w:rPr>
          <w:rFonts w:ascii="Times New Roman" w:hAnsi="Times New Roman" w:cs="Times New Roman"/>
          <w:sz w:val="24"/>
          <w:szCs w:val="20"/>
        </w:rPr>
        <w:t xml:space="preserve">. El objetivo: prescindir de un lenguaje arcaico que no entienden la mayoría de los ciudadanos. </w:t>
      </w:r>
    </w:p>
    <w:p w14:paraId="7C591266" w14:textId="6B9914EA" w:rsidR="00120921" w:rsidRDefault="00120921" w:rsidP="00120921">
      <w:pPr>
        <w:spacing w:line="276" w:lineRule="auto"/>
        <w:jc w:val="both"/>
        <w:rPr>
          <w:rFonts w:ascii="Times New Roman" w:hAnsi="Times New Roman" w:cs="Times New Roman"/>
          <w:sz w:val="24"/>
          <w:szCs w:val="20"/>
        </w:rPr>
      </w:pPr>
      <w:r>
        <w:rPr>
          <w:rFonts w:ascii="Times New Roman" w:hAnsi="Times New Roman" w:cs="Times New Roman"/>
          <w:sz w:val="24"/>
          <w:szCs w:val="20"/>
        </w:rPr>
        <w:t>Con este punto de partida se han instaurado grupos como el</w:t>
      </w:r>
      <w:r w:rsidR="009166B4">
        <w:rPr>
          <w:rFonts w:ascii="Times New Roman" w:hAnsi="Times New Roman" w:cs="Times New Roman"/>
          <w:sz w:val="24"/>
          <w:szCs w:val="20"/>
        </w:rPr>
        <w:t xml:space="preserve"> </w:t>
      </w:r>
      <w:r>
        <w:rPr>
          <w:rFonts w:ascii="Times New Roman" w:hAnsi="Times New Roman" w:cs="Times New Roman"/>
          <w:sz w:val="24"/>
          <w:szCs w:val="20"/>
        </w:rPr>
        <w:t>“</w:t>
      </w:r>
      <w:r w:rsidRPr="00897921">
        <w:rPr>
          <w:rFonts w:ascii="Times New Roman" w:hAnsi="Times New Roman" w:cs="Times New Roman"/>
          <w:sz w:val="24"/>
          <w:szCs w:val="20"/>
        </w:rPr>
        <w:t xml:space="preserve">International </w:t>
      </w:r>
      <w:proofErr w:type="spellStart"/>
      <w:r w:rsidRPr="00897921">
        <w:rPr>
          <w:rFonts w:ascii="Times New Roman" w:hAnsi="Times New Roman" w:cs="Times New Roman"/>
          <w:sz w:val="24"/>
          <w:szCs w:val="20"/>
        </w:rPr>
        <w:t>Plain</w:t>
      </w:r>
      <w:proofErr w:type="spellEnd"/>
      <w:r w:rsidRPr="00897921">
        <w:rPr>
          <w:rFonts w:ascii="Times New Roman" w:hAnsi="Times New Roman" w:cs="Times New Roman"/>
          <w:sz w:val="24"/>
          <w:szCs w:val="20"/>
        </w:rPr>
        <w:t xml:space="preserve"> </w:t>
      </w:r>
      <w:proofErr w:type="spellStart"/>
      <w:r w:rsidRPr="00897921">
        <w:rPr>
          <w:rFonts w:ascii="Times New Roman" w:hAnsi="Times New Roman" w:cs="Times New Roman"/>
          <w:sz w:val="24"/>
          <w:szCs w:val="20"/>
        </w:rPr>
        <w:t>Language</w:t>
      </w:r>
      <w:proofErr w:type="spellEnd"/>
      <w:r w:rsidRPr="00897921">
        <w:rPr>
          <w:rFonts w:ascii="Times New Roman" w:hAnsi="Times New Roman" w:cs="Times New Roman"/>
          <w:sz w:val="24"/>
          <w:szCs w:val="20"/>
        </w:rPr>
        <w:t xml:space="preserve"> </w:t>
      </w:r>
      <w:proofErr w:type="spellStart"/>
      <w:r w:rsidRPr="00897921">
        <w:rPr>
          <w:rFonts w:ascii="Times New Roman" w:hAnsi="Times New Roman" w:cs="Times New Roman"/>
          <w:sz w:val="24"/>
          <w:szCs w:val="20"/>
        </w:rPr>
        <w:t>Working</w:t>
      </w:r>
      <w:proofErr w:type="spellEnd"/>
      <w:r w:rsidRPr="00897921">
        <w:rPr>
          <w:rFonts w:ascii="Times New Roman" w:hAnsi="Times New Roman" w:cs="Times New Roman"/>
          <w:sz w:val="24"/>
          <w:szCs w:val="20"/>
        </w:rPr>
        <w:t xml:space="preserve"> </w:t>
      </w:r>
      <w:proofErr w:type="spellStart"/>
      <w:r w:rsidRPr="00897921">
        <w:rPr>
          <w:rFonts w:ascii="Times New Roman" w:hAnsi="Times New Roman" w:cs="Times New Roman"/>
          <w:sz w:val="24"/>
          <w:szCs w:val="20"/>
        </w:rPr>
        <w:t>Group</w:t>
      </w:r>
      <w:proofErr w:type="spellEnd"/>
      <w:r>
        <w:rPr>
          <w:rFonts w:ascii="Times New Roman" w:hAnsi="Times New Roman" w:cs="Times New Roman"/>
          <w:sz w:val="24"/>
          <w:szCs w:val="20"/>
        </w:rPr>
        <w:t>”</w:t>
      </w:r>
      <w:r w:rsidRPr="00897921">
        <w:rPr>
          <w:rFonts w:ascii="Times New Roman" w:hAnsi="Times New Roman" w:cs="Times New Roman"/>
          <w:sz w:val="24"/>
          <w:szCs w:val="20"/>
        </w:rPr>
        <w:t xml:space="preserve"> (IPLWG)</w:t>
      </w:r>
      <w:r>
        <w:rPr>
          <w:rFonts w:ascii="Times New Roman" w:hAnsi="Times New Roman" w:cs="Times New Roman"/>
          <w:sz w:val="24"/>
          <w:szCs w:val="20"/>
        </w:rPr>
        <w:t xml:space="preserve">, un proyecto global que está compuesto por diferentes asociaciones en el mundo y cuyo trabajo se ha venido concentrando desde 2009 en varias iniciativas: </w:t>
      </w:r>
      <w:r w:rsidRPr="00F61509">
        <w:rPr>
          <w:rFonts w:ascii="Times New Roman" w:hAnsi="Times New Roman" w:cs="Times New Roman"/>
          <w:i/>
          <w:szCs w:val="20"/>
        </w:rPr>
        <w:t>i)</w:t>
      </w:r>
      <w:r>
        <w:rPr>
          <w:rFonts w:ascii="Times New Roman" w:hAnsi="Times New Roman" w:cs="Times New Roman"/>
          <w:sz w:val="24"/>
          <w:szCs w:val="20"/>
        </w:rPr>
        <w:t xml:space="preserve"> l</w:t>
      </w:r>
      <w:r w:rsidRPr="00F61509">
        <w:rPr>
          <w:rFonts w:ascii="Times New Roman" w:hAnsi="Times New Roman" w:cs="Times New Roman"/>
          <w:sz w:val="24"/>
          <w:szCs w:val="20"/>
        </w:rPr>
        <w:t xml:space="preserve">a definición de lenguaje </w:t>
      </w:r>
      <w:r>
        <w:rPr>
          <w:rFonts w:ascii="Times New Roman" w:hAnsi="Times New Roman" w:cs="Times New Roman"/>
          <w:sz w:val="24"/>
          <w:szCs w:val="20"/>
        </w:rPr>
        <w:t xml:space="preserve">claro; </w:t>
      </w:r>
      <w:r w:rsidRPr="00F61509">
        <w:rPr>
          <w:rFonts w:ascii="Times New Roman" w:hAnsi="Times New Roman" w:cs="Times New Roman"/>
          <w:i/>
          <w:szCs w:val="20"/>
        </w:rPr>
        <w:t>ii)</w:t>
      </w:r>
      <w:r w:rsidRPr="00F61509">
        <w:rPr>
          <w:rFonts w:ascii="Times New Roman" w:hAnsi="Times New Roman" w:cs="Times New Roman"/>
          <w:szCs w:val="20"/>
        </w:rPr>
        <w:t xml:space="preserve"> </w:t>
      </w:r>
      <w:r>
        <w:rPr>
          <w:rFonts w:ascii="Times New Roman" w:hAnsi="Times New Roman" w:cs="Times New Roman"/>
          <w:sz w:val="24"/>
          <w:szCs w:val="20"/>
        </w:rPr>
        <w:t>el establecimiento de normas sobre</w:t>
      </w:r>
      <w:r w:rsidRPr="00F61509">
        <w:rPr>
          <w:rFonts w:ascii="Times New Roman" w:hAnsi="Times New Roman" w:cs="Times New Roman"/>
          <w:sz w:val="24"/>
          <w:szCs w:val="20"/>
        </w:rPr>
        <w:t xml:space="preserve"> lenguaje </w:t>
      </w:r>
      <w:r>
        <w:rPr>
          <w:rFonts w:ascii="Times New Roman" w:hAnsi="Times New Roman" w:cs="Times New Roman"/>
          <w:sz w:val="24"/>
          <w:szCs w:val="20"/>
        </w:rPr>
        <w:t xml:space="preserve">claro; </w:t>
      </w:r>
      <w:r w:rsidRPr="00F61509">
        <w:rPr>
          <w:rFonts w:ascii="Times New Roman" w:hAnsi="Times New Roman" w:cs="Times New Roman"/>
          <w:i/>
          <w:szCs w:val="20"/>
        </w:rPr>
        <w:t>iii)</w:t>
      </w:r>
      <w:r w:rsidRPr="00F61509">
        <w:rPr>
          <w:rFonts w:ascii="Times New Roman" w:hAnsi="Times New Roman" w:cs="Times New Roman"/>
          <w:szCs w:val="20"/>
        </w:rPr>
        <w:t xml:space="preserve"> </w:t>
      </w:r>
      <w:r>
        <w:rPr>
          <w:rFonts w:ascii="Times New Roman" w:hAnsi="Times New Roman" w:cs="Times New Roman"/>
          <w:sz w:val="24"/>
          <w:szCs w:val="20"/>
        </w:rPr>
        <w:t>el diseño de u</w:t>
      </w:r>
      <w:r w:rsidRPr="00F61509">
        <w:rPr>
          <w:rFonts w:ascii="Times New Roman" w:hAnsi="Times New Roman" w:cs="Times New Roman"/>
          <w:sz w:val="24"/>
          <w:szCs w:val="20"/>
        </w:rPr>
        <w:t xml:space="preserve">na institución internacional de lenguaje </w:t>
      </w:r>
      <w:r>
        <w:rPr>
          <w:rFonts w:ascii="Times New Roman" w:hAnsi="Times New Roman" w:cs="Times New Roman"/>
          <w:sz w:val="24"/>
          <w:szCs w:val="20"/>
        </w:rPr>
        <w:t xml:space="preserve">claro; </w:t>
      </w:r>
      <w:r w:rsidRPr="00F61509">
        <w:rPr>
          <w:rFonts w:ascii="Times New Roman" w:hAnsi="Times New Roman" w:cs="Times New Roman"/>
          <w:i/>
          <w:szCs w:val="20"/>
        </w:rPr>
        <w:t>iv)</w:t>
      </w:r>
      <w:r w:rsidRPr="00F61509">
        <w:rPr>
          <w:rFonts w:ascii="Times New Roman" w:hAnsi="Times New Roman" w:cs="Times New Roman"/>
          <w:szCs w:val="20"/>
        </w:rPr>
        <w:t xml:space="preserve"> </w:t>
      </w:r>
      <w:r>
        <w:rPr>
          <w:rFonts w:ascii="Times New Roman" w:hAnsi="Times New Roman" w:cs="Times New Roman"/>
          <w:sz w:val="24"/>
          <w:szCs w:val="20"/>
        </w:rPr>
        <w:t>la f</w:t>
      </w:r>
      <w:r w:rsidRPr="00F61509">
        <w:rPr>
          <w:rFonts w:ascii="Times New Roman" w:hAnsi="Times New Roman" w:cs="Times New Roman"/>
          <w:sz w:val="24"/>
          <w:szCs w:val="20"/>
        </w:rPr>
        <w:t>ormación y certificación para profesionales</w:t>
      </w:r>
      <w:r>
        <w:rPr>
          <w:rFonts w:ascii="Times New Roman" w:hAnsi="Times New Roman" w:cs="Times New Roman"/>
          <w:sz w:val="24"/>
          <w:szCs w:val="20"/>
        </w:rPr>
        <w:t xml:space="preserve">; </w:t>
      </w:r>
      <w:r w:rsidRPr="00F61509">
        <w:rPr>
          <w:rFonts w:ascii="Times New Roman" w:hAnsi="Times New Roman" w:cs="Times New Roman"/>
          <w:i/>
          <w:szCs w:val="20"/>
        </w:rPr>
        <w:t>v)</w:t>
      </w:r>
      <w:r w:rsidRPr="00F61509">
        <w:rPr>
          <w:rFonts w:ascii="Times New Roman" w:hAnsi="Times New Roman" w:cs="Times New Roman"/>
          <w:szCs w:val="20"/>
        </w:rPr>
        <w:t xml:space="preserve"> </w:t>
      </w:r>
      <w:r>
        <w:rPr>
          <w:rFonts w:ascii="Times New Roman" w:hAnsi="Times New Roman" w:cs="Times New Roman"/>
          <w:sz w:val="24"/>
          <w:szCs w:val="20"/>
        </w:rPr>
        <w:t>la i</w:t>
      </w:r>
      <w:r w:rsidRPr="00F61509">
        <w:rPr>
          <w:rFonts w:ascii="Times New Roman" w:hAnsi="Times New Roman" w:cs="Times New Roman"/>
          <w:sz w:val="24"/>
          <w:szCs w:val="20"/>
        </w:rPr>
        <w:t>nvestigación y publicaciones</w:t>
      </w:r>
      <w:r>
        <w:rPr>
          <w:rFonts w:ascii="Times New Roman" w:hAnsi="Times New Roman" w:cs="Times New Roman"/>
          <w:sz w:val="24"/>
          <w:szCs w:val="20"/>
        </w:rPr>
        <w:t xml:space="preserve"> relacionadas con el lenguaje claro y; </w:t>
      </w:r>
      <w:r w:rsidRPr="00F61509">
        <w:rPr>
          <w:rFonts w:ascii="Times New Roman" w:hAnsi="Times New Roman" w:cs="Times New Roman"/>
          <w:i/>
          <w:szCs w:val="20"/>
        </w:rPr>
        <w:t>vi)</w:t>
      </w:r>
      <w:r w:rsidRPr="00F61509">
        <w:rPr>
          <w:rFonts w:ascii="Times New Roman" w:hAnsi="Times New Roman" w:cs="Times New Roman"/>
          <w:szCs w:val="20"/>
        </w:rPr>
        <w:t xml:space="preserve"> </w:t>
      </w:r>
      <w:r>
        <w:rPr>
          <w:rFonts w:ascii="Times New Roman" w:hAnsi="Times New Roman" w:cs="Times New Roman"/>
          <w:sz w:val="24"/>
          <w:szCs w:val="20"/>
        </w:rPr>
        <w:t>la promoción del lenguaje claro.</w:t>
      </w:r>
    </w:p>
    <w:p w14:paraId="0023D882" w14:textId="77777777" w:rsidR="00120921" w:rsidRDefault="00120921" w:rsidP="00120921">
      <w:pPr>
        <w:spacing w:line="276" w:lineRule="auto"/>
        <w:jc w:val="both"/>
        <w:rPr>
          <w:rFonts w:asciiTheme="majorBidi" w:hAnsiTheme="majorBidi" w:cstheme="majorBidi"/>
          <w:sz w:val="24"/>
          <w:szCs w:val="24"/>
        </w:rPr>
      </w:pPr>
      <w:r>
        <w:rPr>
          <w:rFonts w:ascii="Times New Roman" w:hAnsi="Times New Roman" w:cs="Times New Roman"/>
          <w:sz w:val="24"/>
          <w:szCs w:val="20"/>
        </w:rPr>
        <w:t xml:space="preserve">Clarity International, uno de los miembros del IPLWG, tiene el propósito de </w:t>
      </w:r>
      <w:r>
        <w:rPr>
          <w:rFonts w:asciiTheme="majorBidi" w:hAnsiTheme="majorBidi" w:cstheme="majorBidi"/>
          <w:sz w:val="24"/>
          <w:szCs w:val="24"/>
        </w:rPr>
        <w:t>practicar el lenguaje claro en los textos legales y formales para facilitar el acceso a una información cada vez más comprensible. Desde el año 1983, cuando nació en Londres, Clarity se ha propuesto evitar limitaciones arcaicas, oscuras y extremadamente elaboradas en el lenguaje jurídico, así como ayudar en la redacción de documentos legales con altos grados de certeza y comprensión.</w:t>
      </w:r>
    </w:p>
    <w:p w14:paraId="7A3593AB" w14:textId="0911F1DA" w:rsidR="00120921" w:rsidRDefault="00120921" w:rsidP="00120921">
      <w:pPr>
        <w:spacing w:line="276" w:lineRule="auto"/>
        <w:jc w:val="both"/>
        <w:rPr>
          <w:rFonts w:asciiTheme="majorBidi" w:hAnsiTheme="majorBidi" w:cstheme="majorBidi"/>
          <w:sz w:val="24"/>
          <w:szCs w:val="24"/>
        </w:rPr>
      </w:pPr>
      <w:r>
        <w:rPr>
          <w:rFonts w:asciiTheme="majorBidi" w:hAnsiTheme="majorBidi" w:cstheme="majorBidi"/>
          <w:sz w:val="24"/>
          <w:szCs w:val="24"/>
        </w:rPr>
        <w:t>La filosofía que dirige sus acciones radica en el convencimiento de</w:t>
      </w:r>
      <w:r w:rsidR="00982643">
        <w:rPr>
          <w:rFonts w:asciiTheme="majorBidi" w:hAnsiTheme="majorBidi" w:cstheme="majorBidi"/>
          <w:sz w:val="24"/>
          <w:szCs w:val="24"/>
        </w:rPr>
        <w:t xml:space="preserve"> que</w:t>
      </w:r>
      <w:r>
        <w:rPr>
          <w:rFonts w:asciiTheme="majorBidi" w:hAnsiTheme="majorBidi" w:cstheme="majorBidi"/>
          <w:sz w:val="24"/>
          <w:szCs w:val="24"/>
        </w:rPr>
        <w:t xml:space="preserve"> </w:t>
      </w:r>
      <w:r w:rsidR="00982643">
        <w:rPr>
          <w:rFonts w:asciiTheme="majorBidi" w:hAnsiTheme="majorBidi" w:cstheme="majorBidi"/>
          <w:sz w:val="24"/>
          <w:szCs w:val="24"/>
        </w:rPr>
        <w:t>utilizar un lenguaje claro</w:t>
      </w:r>
      <w:r>
        <w:rPr>
          <w:rFonts w:asciiTheme="majorBidi" w:hAnsiTheme="majorBidi" w:cstheme="majorBidi"/>
          <w:sz w:val="24"/>
          <w:szCs w:val="24"/>
        </w:rPr>
        <w:t xml:space="preserve"> en el ámbito del derecho y más aún, en</w:t>
      </w:r>
      <w:r w:rsidR="00982643">
        <w:rPr>
          <w:rFonts w:asciiTheme="majorBidi" w:hAnsiTheme="majorBidi" w:cstheme="majorBidi"/>
          <w:sz w:val="24"/>
          <w:szCs w:val="24"/>
        </w:rPr>
        <w:t xml:space="preserve"> el amplio margen de</w:t>
      </w:r>
      <w:r>
        <w:rPr>
          <w:rFonts w:asciiTheme="majorBidi" w:hAnsiTheme="majorBidi" w:cstheme="majorBidi"/>
          <w:sz w:val="24"/>
          <w:szCs w:val="24"/>
        </w:rPr>
        <w:t xml:space="preserve"> las administraciones públicas, contribuye inexorablemente al goce efectivo y ejercicio pleno de derechos.</w:t>
      </w:r>
    </w:p>
    <w:p w14:paraId="746EF9E9" w14:textId="20F381CE" w:rsidR="00120921" w:rsidRDefault="00120921" w:rsidP="00120921">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Sin convertirse en un lenguaje vulgar o infantil, el lenguaje claro pretende ser totalmente sencillo y preciso pero al mismo tiempo accesible. Se trata de un lenguaje que usa </w:t>
      </w:r>
      <w:r w:rsidRPr="005B59DC">
        <w:rPr>
          <w:rFonts w:asciiTheme="majorBidi" w:hAnsiTheme="majorBidi" w:cstheme="majorBidi"/>
          <w:sz w:val="24"/>
          <w:szCs w:val="24"/>
        </w:rPr>
        <w:t>expre</w:t>
      </w:r>
      <w:r>
        <w:rPr>
          <w:rFonts w:asciiTheme="majorBidi" w:hAnsiTheme="majorBidi" w:cstheme="majorBidi"/>
          <w:sz w:val="24"/>
          <w:szCs w:val="24"/>
        </w:rPr>
        <w:t>siones inteligibles, aciertan en decir la profesora Cristina Carretero y Jorge Pérez García, Presidente del Instituto Lectura Fácil de España.</w:t>
      </w:r>
    </w:p>
    <w:p w14:paraId="6076525C" w14:textId="77777777" w:rsidR="00120921" w:rsidRDefault="00120921" w:rsidP="00120921">
      <w:pPr>
        <w:spacing w:line="276" w:lineRule="auto"/>
        <w:jc w:val="both"/>
        <w:rPr>
          <w:rFonts w:ascii="Times New Roman" w:hAnsi="Times New Roman" w:cs="Times New Roman"/>
          <w:sz w:val="24"/>
          <w:szCs w:val="20"/>
        </w:rPr>
      </w:pPr>
      <w:r>
        <w:rPr>
          <w:rFonts w:ascii="Times New Roman" w:hAnsi="Times New Roman" w:cs="Times New Roman"/>
          <w:sz w:val="24"/>
          <w:szCs w:val="20"/>
        </w:rPr>
        <w:t>De manera pues que las razones para fomentar el uso del lenguaje claro son tan diversas y probadas, señaladas por Carretero y Pérez, en la Guía breve sobre Lenguaje Claro que prepararon en compañía de otros colaboradores:</w:t>
      </w:r>
    </w:p>
    <w:p w14:paraId="364270DC" w14:textId="77777777" w:rsidR="00120921" w:rsidRPr="00BA5206"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sz w:val="24"/>
          <w:szCs w:val="20"/>
        </w:rPr>
        <w:t xml:space="preserve">El lenguaje claro proporciona: </w:t>
      </w:r>
    </w:p>
    <w:p w14:paraId="2DF06ECE" w14:textId="77777777" w:rsidR="00120921" w:rsidRPr="00BA5206"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b/>
          <w:sz w:val="24"/>
          <w:szCs w:val="20"/>
        </w:rPr>
        <w:t>1. Efectividad e impacto del mensaje</w:t>
      </w:r>
      <w:r w:rsidRPr="00BA5206">
        <w:rPr>
          <w:rFonts w:ascii="Times New Roman" w:hAnsi="Times New Roman" w:cs="Times New Roman"/>
          <w:sz w:val="24"/>
          <w:szCs w:val="20"/>
        </w:rPr>
        <w:t>. Si se utiliza un lenguaje claro, el mensaje llegará a su destinatario y éste lo comprenderá. Por ello, el impacto del mensaje será mayor si utiliza un lenguaje comprensible porque resultará accesible y es preferido por su lector o escuchante.</w:t>
      </w:r>
    </w:p>
    <w:p w14:paraId="7BD7A83A" w14:textId="77777777" w:rsidR="00120921" w:rsidRPr="00BA5206"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b/>
          <w:sz w:val="24"/>
          <w:szCs w:val="20"/>
        </w:rPr>
        <w:t>2. Seguridad frente a ambigüedad.</w:t>
      </w:r>
      <w:r w:rsidRPr="00BA5206">
        <w:rPr>
          <w:rFonts w:ascii="Times New Roman" w:hAnsi="Times New Roman" w:cs="Times New Roman"/>
          <w:sz w:val="24"/>
          <w:szCs w:val="20"/>
        </w:rPr>
        <w:t xml:space="preserve"> Hay seguridad en la comprensión cuando no hay varias posibles interpretaciones, en especial, malas interpretaciones que induzcan a error.</w:t>
      </w:r>
    </w:p>
    <w:p w14:paraId="1B5DBFA5" w14:textId="77777777" w:rsidR="00120921" w:rsidRPr="00BA5206"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b/>
          <w:sz w:val="24"/>
          <w:szCs w:val="20"/>
        </w:rPr>
        <w:t>3. Localización de la información.</w:t>
      </w:r>
      <w:r w:rsidRPr="00BA5206">
        <w:rPr>
          <w:rFonts w:ascii="Times New Roman" w:hAnsi="Times New Roman" w:cs="Times New Roman"/>
          <w:sz w:val="24"/>
          <w:szCs w:val="20"/>
        </w:rPr>
        <w:t xml:space="preserve"> En un enunciado claro debe poder identificarse con claridad el mensaje, y dentro de él, la idea principal de la secundaria.</w:t>
      </w:r>
    </w:p>
    <w:p w14:paraId="768DD91B" w14:textId="77777777" w:rsidR="00120921" w:rsidRPr="00BA5206"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b/>
          <w:sz w:val="24"/>
          <w:szCs w:val="20"/>
        </w:rPr>
        <w:t>4. Reducción de tiempo y costes evitando conflictos.</w:t>
      </w:r>
      <w:r w:rsidRPr="00BA5206">
        <w:rPr>
          <w:rFonts w:ascii="Times New Roman" w:hAnsi="Times New Roman" w:cs="Times New Roman"/>
          <w:sz w:val="24"/>
          <w:szCs w:val="20"/>
        </w:rPr>
        <w:t xml:space="preserve"> Si el mensaje es claro, no necesita dedicar otros recursos a volver a explicar lo que no se entiende. Se evitan conflictos que pueden acabar en los tribunales para buscar responsabilidades por la falta de claridad, en contratos, normas, etc.</w:t>
      </w:r>
    </w:p>
    <w:p w14:paraId="3ACEDB8B" w14:textId="77777777" w:rsidR="00120921" w:rsidRPr="00BA5206"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b/>
          <w:sz w:val="24"/>
          <w:szCs w:val="20"/>
        </w:rPr>
        <w:t>5. Reducción de la discrecionalidad</w:t>
      </w:r>
      <w:r w:rsidRPr="00BA5206">
        <w:rPr>
          <w:rFonts w:ascii="Times New Roman" w:hAnsi="Times New Roman" w:cs="Times New Roman"/>
          <w:sz w:val="24"/>
          <w:szCs w:val="20"/>
        </w:rPr>
        <w:t>, impulso de la transparencia y refuerzo de la democracia.</w:t>
      </w:r>
    </w:p>
    <w:p w14:paraId="2CC92B5B" w14:textId="77777777" w:rsidR="00120921" w:rsidRDefault="00120921" w:rsidP="00120921">
      <w:pPr>
        <w:spacing w:line="276" w:lineRule="auto"/>
        <w:ind w:left="708"/>
        <w:jc w:val="both"/>
        <w:rPr>
          <w:rFonts w:ascii="Times New Roman" w:hAnsi="Times New Roman" w:cs="Times New Roman"/>
          <w:sz w:val="24"/>
          <w:szCs w:val="20"/>
        </w:rPr>
      </w:pPr>
      <w:r w:rsidRPr="00BA5206">
        <w:rPr>
          <w:rFonts w:ascii="Times New Roman" w:hAnsi="Times New Roman" w:cs="Times New Roman"/>
          <w:b/>
          <w:sz w:val="24"/>
          <w:szCs w:val="20"/>
        </w:rPr>
        <w:t>6. Generación de confianza</w:t>
      </w:r>
      <w:r w:rsidRPr="00BA5206">
        <w:rPr>
          <w:rFonts w:ascii="Times New Roman" w:hAnsi="Times New Roman" w:cs="Times New Roman"/>
          <w:sz w:val="24"/>
          <w:szCs w:val="20"/>
        </w:rPr>
        <w:t>. Lo que no entendemos nos produce desconfianza. Lo que entendemos, genera esa confianza. Así, el cumplimiento de las obligaciones ciudadanas será consecuencia directa de la generación de confianza en las instituciones, lo que pasa por la exposición clara de normas justas.</w:t>
      </w:r>
    </w:p>
    <w:p w14:paraId="36CBC55D" w14:textId="77777777" w:rsidR="00863CBC" w:rsidRDefault="00863CBC" w:rsidP="008F7086">
      <w:pPr>
        <w:spacing w:line="276" w:lineRule="auto"/>
        <w:ind w:left="360"/>
        <w:jc w:val="both"/>
        <w:rPr>
          <w:rFonts w:ascii="Times New Roman" w:hAnsi="Times New Roman" w:cs="Times New Roman"/>
          <w:b/>
          <w:i/>
          <w:sz w:val="24"/>
          <w:szCs w:val="20"/>
        </w:rPr>
      </w:pPr>
    </w:p>
    <w:p w14:paraId="3C90FCF4" w14:textId="77777777" w:rsidR="008F7086" w:rsidRPr="008E0268" w:rsidRDefault="008F7086" w:rsidP="008F7086">
      <w:pPr>
        <w:spacing w:line="276" w:lineRule="auto"/>
        <w:ind w:left="360"/>
        <w:jc w:val="both"/>
        <w:rPr>
          <w:rFonts w:ascii="Times New Roman" w:hAnsi="Times New Roman" w:cs="Times New Roman"/>
          <w:b/>
          <w:i/>
          <w:sz w:val="24"/>
          <w:szCs w:val="20"/>
        </w:rPr>
      </w:pPr>
      <w:r w:rsidRPr="008E0268">
        <w:rPr>
          <w:rFonts w:ascii="Times New Roman" w:hAnsi="Times New Roman" w:cs="Times New Roman"/>
          <w:b/>
          <w:i/>
          <w:sz w:val="24"/>
          <w:szCs w:val="20"/>
        </w:rPr>
        <w:t>MÉXICO</w:t>
      </w:r>
    </w:p>
    <w:p w14:paraId="2144EDA4" w14:textId="77777777" w:rsidR="008F7086" w:rsidRDefault="008F7086" w:rsidP="008F7086">
      <w:pPr>
        <w:spacing w:line="276" w:lineRule="auto"/>
        <w:jc w:val="both"/>
        <w:rPr>
          <w:rFonts w:ascii="Times New Roman" w:hAnsi="Times New Roman" w:cs="Times New Roman"/>
          <w:sz w:val="24"/>
          <w:szCs w:val="20"/>
        </w:rPr>
      </w:pPr>
      <w:r>
        <w:rPr>
          <w:rFonts w:ascii="Times New Roman" w:hAnsi="Times New Roman" w:cs="Times New Roman"/>
          <w:sz w:val="24"/>
          <w:szCs w:val="20"/>
        </w:rPr>
        <w:t>De acuerdo con la Guía de Lenguaje Claro para Servidores Públicos de Colombia emanada del Departamento Nacional de Planeación, en cuyo contenido aparecen algunos antecedentes internacionales, México se convirtió en el primer país de habla hispana en adoptar como política pública la utilización de un lenguaje claro en las comunicaciones entre el Gobierno y los ciudadanos.</w:t>
      </w:r>
      <w:r>
        <w:rPr>
          <w:rStyle w:val="Refdenotaalpie"/>
          <w:rFonts w:ascii="Times New Roman" w:hAnsi="Times New Roman" w:cs="Times New Roman"/>
          <w:sz w:val="24"/>
          <w:szCs w:val="20"/>
        </w:rPr>
        <w:footnoteReference w:id="12"/>
      </w:r>
    </w:p>
    <w:p w14:paraId="6C5D6D9D" w14:textId="77777777" w:rsidR="008F7086" w:rsidRDefault="008F7086" w:rsidP="008F7086">
      <w:pPr>
        <w:spacing w:line="276" w:lineRule="auto"/>
        <w:ind w:left="360"/>
        <w:jc w:val="both"/>
        <w:rPr>
          <w:rFonts w:ascii="Times New Roman" w:hAnsi="Times New Roman" w:cs="Times New Roman"/>
          <w:i/>
          <w:szCs w:val="20"/>
        </w:rPr>
      </w:pPr>
      <w:r>
        <w:rPr>
          <w:rFonts w:ascii="Times New Roman" w:hAnsi="Times New Roman" w:cs="Times New Roman"/>
          <w:i/>
          <w:szCs w:val="20"/>
        </w:rPr>
        <w:t>El Plan Nacional de Desarrollo 2007-2012 del gobierno de Vicente Fox establece que la información que transmiten las dependencias y entidades gubernamentales debe ser “comprensible […], confiable, clara y veraz” (Guzmán, 2012, pág. 13)</w:t>
      </w:r>
      <w:r>
        <w:rPr>
          <w:rStyle w:val="Refdenotaalpie"/>
          <w:rFonts w:ascii="Times New Roman" w:hAnsi="Times New Roman" w:cs="Times New Roman"/>
          <w:i/>
          <w:szCs w:val="20"/>
        </w:rPr>
        <w:footnoteReference w:id="13"/>
      </w:r>
      <w:r>
        <w:rPr>
          <w:rFonts w:ascii="Times New Roman" w:hAnsi="Times New Roman" w:cs="Times New Roman"/>
          <w:i/>
          <w:szCs w:val="20"/>
        </w:rPr>
        <w:t>.</w:t>
      </w:r>
    </w:p>
    <w:p w14:paraId="57431359" w14:textId="77777777" w:rsidR="001C2905" w:rsidRDefault="001C2905" w:rsidP="002F10E3">
      <w:pPr>
        <w:jc w:val="both"/>
        <w:rPr>
          <w:rFonts w:ascii="Times New Roman" w:hAnsi="Times New Roman" w:cs="Times New Roman"/>
          <w:sz w:val="24"/>
        </w:rPr>
      </w:pPr>
      <w:r w:rsidRPr="002F10E3">
        <w:rPr>
          <w:rFonts w:ascii="Times New Roman" w:hAnsi="Times New Roman" w:cs="Times New Roman"/>
          <w:sz w:val="24"/>
        </w:rPr>
        <w:t>Para dar desarrollo a lo anterior, la Secretaría de la Función Pública, SFP, (lo que para los colombianos sería el Departamento Administrativo de la Función Pública, DAFP) elaboró el Manual de Lenguaje Claro de México, cuya tesis central es que “el Gobierno tiene la obligación de proporcionar a los ciudadanos, información clara y entendible que fomente la transparencia, la rendición de cuentas y la mejora de la gestión”. El uso de un Lenguaje Claro y accesible orientado a las necesidades de información de todos los mexicanos, fortalece el entendimiento, la transparencia y la certeza jurídica, sostiene la SFP.</w:t>
      </w:r>
    </w:p>
    <w:p w14:paraId="434A2C27" w14:textId="77777777" w:rsidR="002F10E3" w:rsidRPr="002F10E3" w:rsidRDefault="002F10E3" w:rsidP="002F10E3">
      <w:pPr>
        <w:ind w:left="708"/>
        <w:jc w:val="both"/>
        <w:rPr>
          <w:rFonts w:ascii="Times New Roman" w:hAnsi="Times New Roman" w:cs="Times New Roman"/>
          <w:b/>
          <w:i/>
          <w:sz w:val="24"/>
        </w:rPr>
      </w:pPr>
      <w:r w:rsidRPr="002F10E3">
        <w:rPr>
          <w:rFonts w:ascii="Times New Roman" w:hAnsi="Times New Roman" w:cs="Times New Roman"/>
          <w:b/>
          <w:i/>
          <w:sz w:val="24"/>
        </w:rPr>
        <w:t>CHILE</w:t>
      </w:r>
    </w:p>
    <w:p w14:paraId="0F8CA073" w14:textId="77777777" w:rsidR="002F10E3" w:rsidRDefault="00A22D1C" w:rsidP="00FA285C">
      <w:pPr>
        <w:jc w:val="both"/>
        <w:rPr>
          <w:rFonts w:ascii="Times New Roman" w:hAnsi="Times New Roman" w:cs="Times New Roman"/>
          <w:sz w:val="24"/>
        </w:rPr>
      </w:pPr>
      <w:r>
        <w:rPr>
          <w:rFonts w:ascii="Times New Roman" w:hAnsi="Times New Roman" w:cs="Times New Roman"/>
          <w:sz w:val="24"/>
        </w:rPr>
        <w:t xml:space="preserve">Sin duda, el gran referente en la región latinoamericana </w:t>
      </w:r>
      <w:r w:rsidR="00FA285C">
        <w:rPr>
          <w:rFonts w:ascii="Times New Roman" w:hAnsi="Times New Roman" w:cs="Times New Roman"/>
          <w:sz w:val="24"/>
        </w:rPr>
        <w:t>puede ser el caso chileno. “</w:t>
      </w:r>
      <w:r w:rsidR="00EC61E1">
        <w:rPr>
          <w:rFonts w:ascii="Times New Roman" w:hAnsi="Times New Roman" w:cs="Times New Roman"/>
          <w:sz w:val="24"/>
        </w:rPr>
        <w:t>L</w:t>
      </w:r>
      <w:r w:rsidR="00FA285C">
        <w:rPr>
          <w:rFonts w:ascii="Times New Roman" w:hAnsi="Times New Roman" w:cs="Times New Roman"/>
          <w:sz w:val="24"/>
        </w:rPr>
        <w:t>os esfuerzos para promover el uso de lenguaje claro en Chile los dirige la Biblioteca del Congreso Nacional (BCN), que desde 1940 ha venido desarrollando diferentes servicios y productos destinados a facilitar el acceso y la comprensión de las leyes”</w:t>
      </w:r>
      <w:r w:rsidR="00FA285C">
        <w:rPr>
          <w:rStyle w:val="Refdenotaalpie"/>
          <w:rFonts w:ascii="Times New Roman" w:hAnsi="Times New Roman" w:cs="Times New Roman"/>
          <w:sz w:val="24"/>
        </w:rPr>
        <w:footnoteReference w:id="14"/>
      </w:r>
      <w:r w:rsidR="00FA285C">
        <w:rPr>
          <w:rFonts w:ascii="Times New Roman" w:hAnsi="Times New Roman" w:cs="Times New Roman"/>
          <w:sz w:val="24"/>
        </w:rPr>
        <w:t>.</w:t>
      </w:r>
    </w:p>
    <w:p w14:paraId="20F40BCF" w14:textId="49062307" w:rsidR="00FA285C" w:rsidRPr="00FA285C" w:rsidRDefault="00FA285C" w:rsidP="00FA285C">
      <w:pPr>
        <w:ind w:left="708"/>
        <w:jc w:val="both"/>
        <w:rPr>
          <w:rFonts w:ascii="Times New Roman" w:hAnsi="Times New Roman" w:cs="Times New Roman"/>
          <w:i/>
        </w:rPr>
      </w:pPr>
      <w:r w:rsidRPr="00FA285C">
        <w:rPr>
          <w:rFonts w:ascii="Times New Roman" w:hAnsi="Times New Roman" w:cs="Times New Roman"/>
          <w:i/>
        </w:rPr>
        <w:t>En 2003, la Biblioteca del Congreso Nacional presentó el programa “LEY FÁCIL”, una iniciativa que busca que los ciudadanos puedan comprender con mayor facilidad las normas aprobadas por el Congreso. Así, los ciudadanos acceden a las leyes en un lenguaje simple, claro y directo. El programa, diseñado en distintos formatos y medios, toma en cuenta las características de sus audiencias, como los invidentes, las lenguas originarias y los estilos de comprensión de los textos (Ferreiro, 2012</w:t>
      </w:r>
      <w:r w:rsidR="009C4166">
        <w:rPr>
          <w:rFonts w:ascii="Times New Roman" w:hAnsi="Times New Roman" w:cs="Times New Roman"/>
          <w:i/>
        </w:rPr>
        <w:t>)</w:t>
      </w:r>
      <w:r>
        <w:rPr>
          <w:rStyle w:val="Refdenotaalpie"/>
          <w:rFonts w:ascii="Times New Roman" w:hAnsi="Times New Roman" w:cs="Times New Roman"/>
          <w:i/>
        </w:rPr>
        <w:footnoteReference w:id="15"/>
      </w:r>
      <w:r w:rsidRPr="00FA285C">
        <w:rPr>
          <w:rFonts w:ascii="Times New Roman" w:hAnsi="Times New Roman" w:cs="Times New Roman"/>
          <w:i/>
        </w:rPr>
        <w:t>.</w:t>
      </w:r>
    </w:p>
    <w:p w14:paraId="4D75C83C" w14:textId="3FF58073" w:rsidR="002F10E3" w:rsidRDefault="003213A7" w:rsidP="00145626">
      <w:pPr>
        <w:jc w:val="both"/>
        <w:rPr>
          <w:rFonts w:ascii="Times New Roman" w:hAnsi="Times New Roman" w:cs="Times New Roman"/>
          <w:sz w:val="24"/>
        </w:rPr>
      </w:pPr>
      <w:r>
        <w:rPr>
          <w:rFonts w:ascii="Times New Roman" w:hAnsi="Times New Roman" w:cs="Times New Roman"/>
          <w:sz w:val="24"/>
        </w:rPr>
        <w:t>Pero, eso sí, las iniciativas trascienden el ámbito legislativo. Desde el año 2016, la Comisión de Lenguaje Claro, creada en el seno del Poder Judicial de la República de Chile, convoca al Concurso Nacional d</w:t>
      </w:r>
      <w:r w:rsidR="00145626">
        <w:rPr>
          <w:rFonts w:ascii="Times New Roman" w:hAnsi="Times New Roman" w:cs="Times New Roman"/>
          <w:sz w:val="24"/>
        </w:rPr>
        <w:t xml:space="preserve">e Sentencias en Lenguaje Claro, cuyo objeto es el de </w:t>
      </w:r>
      <w:r w:rsidR="00145626" w:rsidRPr="00145626">
        <w:rPr>
          <w:rFonts w:ascii="Times New Roman" w:hAnsi="Times New Roman" w:cs="Times New Roman"/>
          <w:sz w:val="24"/>
        </w:rPr>
        <w:t>distinguir</w:t>
      </w:r>
      <w:r w:rsidR="00F846C0">
        <w:rPr>
          <w:rFonts w:ascii="Times New Roman" w:hAnsi="Times New Roman" w:cs="Times New Roman"/>
          <w:sz w:val="24"/>
        </w:rPr>
        <w:t xml:space="preserve"> </w:t>
      </w:r>
      <w:r w:rsidR="00145626" w:rsidRPr="00145626">
        <w:rPr>
          <w:rFonts w:ascii="Times New Roman" w:hAnsi="Times New Roman" w:cs="Times New Roman"/>
          <w:sz w:val="24"/>
        </w:rPr>
        <w:t>y</w:t>
      </w:r>
      <w:r w:rsidR="00145626">
        <w:rPr>
          <w:rFonts w:ascii="Times New Roman" w:hAnsi="Times New Roman" w:cs="Times New Roman"/>
          <w:sz w:val="24"/>
        </w:rPr>
        <w:t xml:space="preserve"> </w:t>
      </w:r>
      <w:r w:rsidR="00145626" w:rsidRPr="00145626">
        <w:rPr>
          <w:rFonts w:ascii="Times New Roman" w:hAnsi="Times New Roman" w:cs="Times New Roman"/>
          <w:sz w:val="24"/>
        </w:rPr>
        <w:t>reconocer</w:t>
      </w:r>
      <w:r w:rsidR="00145626">
        <w:rPr>
          <w:rFonts w:ascii="Times New Roman" w:hAnsi="Times New Roman" w:cs="Times New Roman"/>
          <w:sz w:val="24"/>
        </w:rPr>
        <w:t xml:space="preserve"> </w:t>
      </w:r>
      <w:r w:rsidR="00145626" w:rsidRPr="00145626">
        <w:rPr>
          <w:rFonts w:ascii="Times New Roman" w:hAnsi="Times New Roman" w:cs="Times New Roman"/>
          <w:sz w:val="24"/>
        </w:rPr>
        <w:t>al</w:t>
      </w:r>
      <w:r w:rsidR="00145626">
        <w:rPr>
          <w:rFonts w:ascii="Times New Roman" w:hAnsi="Times New Roman" w:cs="Times New Roman"/>
          <w:sz w:val="24"/>
        </w:rPr>
        <w:t xml:space="preserve"> </w:t>
      </w:r>
      <w:r w:rsidR="00145626" w:rsidRPr="00145626">
        <w:rPr>
          <w:rFonts w:ascii="Times New Roman" w:hAnsi="Times New Roman" w:cs="Times New Roman"/>
          <w:sz w:val="24"/>
        </w:rPr>
        <w:t>juez que</w:t>
      </w:r>
      <w:r w:rsidR="00145626">
        <w:rPr>
          <w:rFonts w:ascii="Times New Roman" w:hAnsi="Times New Roman" w:cs="Times New Roman"/>
          <w:sz w:val="24"/>
        </w:rPr>
        <w:t xml:space="preserve"> </w:t>
      </w:r>
      <w:r w:rsidR="00145626" w:rsidRPr="00145626">
        <w:rPr>
          <w:rFonts w:ascii="Times New Roman" w:hAnsi="Times New Roman" w:cs="Times New Roman"/>
          <w:sz w:val="24"/>
        </w:rPr>
        <w:t>haya</w:t>
      </w:r>
      <w:r w:rsidR="00145626">
        <w:rPr>
          <w:rFonts w:ascii="Times New Roman" w:hAnsi="Times New Roman" w:cs="Times New Roman"/>
          <w:sz w:val="24"/>
        </w:rPr>
        <w:t xml:space="preserve"> </w:t>
      </w:r>
      <w:r w:rsidR="00145626" w:rsidRPr="00145626">
        <w:rPr>
          <w:rFonts w:ascii="Times New Roman" w:hAnsi="Times New Roman" w:cs="Times New Roman"/>
          <w:sz w:val="24"/>
        </w:rPr>
        <w:t>redactado una</w:t>
      </w:r>
      <w:r w:rsidR="00145626">
        <w:rPr>
          <w:rFonts w:ascii="Times New Roman" w:hAnsi="Times New Roman" w:cs="Times New Roman"/>
          <w:sz w:val="24"/>
        </w:rPr>
        <w:t xml:space="preserve"> </w:t>
      </w:r>
      <w:r w:rsidR="00145626" w:rsidRPr="00145626">
        <w:rPr>
          <w:rFonts w:ascii="Times New Roman" w:hAnsi="Times New Roman" w:cs="Times New Roman"/>
          <w:sz w:val="24"/>
        </w:rPr>
        <w:t>sentencia</w:t>
      </w:r>
      <w:r w:rsidR="00145626">
        <w:rPr>
          <w:rFonts w:ascii="Times New Roman" w:hAnsi="Times New Roman" w:cs="Times New Roman"/>
          <w:sz w:val="24"/>
        </w:rPr>
        <w:t xml:space="preserve"> </w:t>
      </w:r>
      <w:r w:rsidR="00145626" w:rsidRPr="00145626">
        <w:rPr>
          <w:rFonts w:ascii="Times New Roman" w:hAnsi="Times New Roman" w:cs="Times New Roman"/>
          <w:sz w:val="24"/>
        </w:rPr>
        <w:t>en</w:t>
      </w:r>
      <w:r w:rsidR="00145626">
        <w:rPr>
          <w:rFonts w:ascii="Times New Roman" w:hAnsi="Times New Roman" w:cs="Times New Roman"/>
          <w:sz w:val="24"/>
        </w:rPr>
        <w:t xml:space="preserve"> </w:t>
      </w:r>
      <w:r w:rsidR="00145626" w:rsidRPr="00145626">
        <w:rPr>
          <w:rFonts w:ascii="Times New Roman" w:hAnsi="Times New Roman" w:cs="Times New Roman"/>
          <w:sz w:val="24"/>
        </w:rPr>
        <w:t>lenguaje</w:t>
      </w:r>
      <w:r w:rsidR="00145626">
        <w:rPr>
          <w:rFonts w:ascii="Times New Roman" w:hAnsi="Times New Roman" w:cs="Times New Roman"/>
          <w:sz w:val="24"/>
        </w:rPr>
        <w:t xml:space="preserve"> </w:t>
      </w:r>
      <w:r w:rsidR="00145626" w:rsidRPr="00145626">
        <w:rPr>
          <w:rFonts w:ascii="Times New Roman" w:hAnsi="Times New Roman" w:cs="Times New Roman"/>
          <w:sz w:val="24"/>
        </w:rPr>
        <w:t>claro</w:t>
      </w:r>
      <w:r w:rsidR="00145626">
        <w:rPr>
          <w:rFonts w:ascii="Times New Roman" w:hAnsi="Times New Roman" w:cs="Times New Roman"/>
          <w:sz w:val="24"/>
        </w:rPr>
        <w:t xml:space="preserve"> </w:t>
      </w:r>
      <w:r w:rsidR="00145626" w:rsidRPr="00145626">
        <w:rPr>
          <w:rFonts w:ascii="Times New Roman" w:hAnsi="Times New Roman" w:cs="Times New Roman"/>
          <w:sz w:val="24"/>
        </w:rPr>
        <w:t>que</w:t>
      </w:r>
      <w:r w:rsidR="00145626">
        <w:rPr>
          <w:rFonts w:ascii="Times New Roman" w:hAnsi="Times New Roman" w:cs="Times New Roman"/>
          <w:sz w:val="24"/>
        </w:rPr>
        <w:t xml:space="preserve"> </w:t>
      </w:r>
      <w:r w:rsidR="00145626" w:rsidRPr="00145626">
        <w:rPr>
          <w:rFonts w:ascii="Times New Roman" w:hAnsi="Times New Roman" w:cs="Times New Roman"/>
          <w:sz w:val="24"/>
        </w:rPr>
        <w:t>garantice</w:t>
      </w:r>
      <w:r w:rsidR="00145626">
        <w:rPr>
          <w:rFonts w:ascii="Times New Roman" w:hAnsi="Times New Roman" w:cs="Times New Roman"/>
          <w:sz w:val="24"/>
        </w:rPr>
        <w:t xml:space="preserve"> </w:t>
      </w:r>
      <w:r w:rsidR="00145626" w:rsidRPr="00145626">
        <w:rPr>
          <w:rFonts w:ascii="Times New Roman" w:hAnsi="Times New Roman" w:cs="Times New Roman"/>
          <w:sz w:val="24"/>
        </w:rPr>
        <w:t>su</w:t>
      </w:r>
      <w:r w:rsidR="00145626">
        <w:rPr>
          <w:rFonts w:ascii="Times New Roman" w:hAnsi="Times New Roman" w:cs="Times New Roman"/>
          <w:sz w:val="24"/>
        </w:rPr>
        <w:t xml:space="preserve"> </w:t>
      </w:r>
      <w:r w:rsidR="00145626" w:rsidRPr="00145626">
        <w:rPr>
          <w:rFonts w:ascii="Times New Roman" w:hAnsi="Times New Roman" w:cs="Times New Roman"/>
          <w:sz w:val="24"/>
        </w:rPr>
        <w:t>fácil</w:t>
      </w:r>
      <w:r w:rsidR="00145626">
        <w:rPr>
          <w:rFonts w:ascii="Times New Roman" w:hAnsi="Times New Roman" w:cs="Times New Roman"/>
          <w:sz w:val="24"/>
        </w:rPr>
        <w:t xml:space="preserve"> c</w:t>
      </w:r>
      <w:r w:rsidR="00145626" w:rsidRPr="00145626">
        <w:rPr>
          <w:rFonts w:ascii="Times New Roman" w:hAnsi="Times New Roman" w:cs="Times New Roman"/>
          <w:sz w:val="24"/>
        </w:rPr>
        <w:t>ompresión</w:t>
      </w:r>
      <w:r w:rsidR="00145626">
        <w:rPr>
          <w:rFonts w:ascii="Times New Roman" w:hAnsi="Times New Roman" w:cs="Times New Roman"/>
          <w:sz w:val="24"/>
        </w:rPr>
        <w:t xml:space="preserve"> </w:t>
      </w:r>
      <w:r w:rsidR="00145626" w:rsidRPr="00145626">
        <w:rPr>
          <w:rFonts w:ascii="Times New Roman" w:hAnsi="Times New Roman" w:cs="Times New Roman"/>
          <w:sz w:val="24"/>
        </w:rPr>
        <w:t>por</w:t>
      </w:r>
      <w:r w:rsidR="00145626">
        <w:rPr>
          <w:rFonts w:ascii="Times New Roman" w:hAnsi="Times New Roman" w:cs="Times New Roman"/>
          <w:sz w:val="24"/>
        </w:rPr>
        <w:t xml:space="preserve"> </w:t>
      </w:r>
      <w:r w:rsidR="00145626" w:rsidRPr="00145626">
        <w:rPr>
          <w:rFonts w:ascii="Times New Roman" w:hAnsi="Times New Roman" w:cs="Times New Roman"/>
          <w:sz w:val="24"/>
        </w:rPr>
        <w:t>parte</w:t>
      </w:r>
      <w:r w:rsidR="00145626">
        <w:rPr>
          <w:rFonts w:ascii="Times New Roman" w:hAnsi="Times New Roman" w:cs="Times New Roman"/>
          <w:sz w:val="24"/>
        </w:rPr>
        <w:t xml:space="preserve"> </w:t>
      </w:r>
      <w:r w:rsidR="00145626" w:rsidRPr="00145626">
        <w:rPr>
          <w:rFonts w:ascii="Times New Roman" w:hAnsi="Times New Roman" w:cs="Times New Roman"/>
          <w:sz w:val="24"/>
        </w:rPr>
        <w:t>de</w:t>
      </w:r>
      <w:r w:rsidR="00145626">
        <w:rPr>
          <w:rFonts w:ascii="Times New Roman" w:hAnsi="Times New Roman" w:cs="Times New Roman"/>
          <w:sz w:val="24"/>
        </w:rPr>
        <w:t xml:space="preserve"> </w:t>
      </w:r>
      <w:r w:rsidR="00145626" w:rsidRPr="00145626">
        <w:rPr>
          <w:rFonts w:ascii="Times New Roman" w:hAnsi="Times New Roman" w:cs="Times New Roman"/>
          <w:sz w:val="24"/>
        </w:rPr>
        <w:t>los</w:t>
      </w:r>
      <w:r w:rsidR="00145626">
        <w:rPr>
          <w:rFonts w:ascii="Times New Roman" w:hAnsi="Times New Roman" w:cs="Times New Roman"/>
          <w:sz w:val="24"/>
        </w:rPr>
        <w:t xml:space="preserve"> </w:t>
      </w:r>
      <w:r w:rsidR="00145626" w:rsidRPr="00145626">
        <w:rPr>
          <w:rFonts w:ascii="Times New Roman" w:hAnsi="Times New Roman" w:cs="Times New Roman"/>
          <w:sz w:val="24"/>
        </w:rPr>
        <w:t>usuarios.</w:t>
      </w:r>
    </w:p>
    <w:p w14:paraId="3A8F7CF0" w14:textId="77777777" w:rsidR="00145626" w:rsidRDefault="00145626" w:rsidP="00145626">
      <w:pPr>
        <w:jc w:val="both"/>
        <w:rPr>
          <w:rFonts w:ascii="Times New Roman" w:hAnsi="Times New Roman" w:cs="Times New Roman"/>
          <w:sz w:val="24"/>
        </w:rPr>
      </w:pPr>
      <w:r>
        <w:rPr>
          <w:rFonts w:ascii="Times New Roman" w:hAnsi="Times New Roman" w:cs="Times New Roman"/>
          <w:sz w:val="24"/>
        </w:rPr>
        <w:t>En la convocatoria de ese concurso, el primero, se puede leer:</w:t>
      </w:r>
    </w:p>
    <w:p w14:paraId="2DB8E68B" w14:textId="77777777" w:rsidR="00145626" w:rsidRPr="00145626" w:rsidRDefault="00145626" w:rsidP="00145626">
      <w:pPr>
        <w:ind w:left="360"/>
        <w:jc w:val="both"/>
        <w:rPr>
          <w:rFonts w:ascii="Times New Roman" w:hAnsi="Times New Roman" w:cs="Times New Roman"/>
          <w:i/>
          <w:sz w:val="24"/>
        </w:rPr>
      </w:pPr>
      <w:r w:rsidRPr="00145626">
        <w:rPr>
          <w:rFonts w:ascii="Times New Roman" w:hAnsi="Times New Roman" w:cs="Times New Roman"/>
          <w:i/>
        </w:rPr>
        <w:t>El Poder Judicial de Chile, a través de su Comisión de Lenguaje Claro, en cumplimiento del mandato constitucional y las convenciones suscritas por el Estado de Chile y consciente del rol que le cabe en la comunicación con la ciudadanía y con el propósito de reconocer la labor de aquellos que redactan sus sentencias en lenguaje claro y sencillo (también llamado “lenguaje claro o ciudadano”), convoca a todos y todas los interesados: usuarios (as), abogados (as), académicos (as), estudiantes, funcionarios (as), magistradas (os) del país para participar en el Primer Concurso Nacional de Sentencias Redactadas en Lenguaje Claro.</w:t>
      </w:r>
    </w:p>
    <w:p w14:paraId="297136CB" w14:textId="7442C032" w:rsidR="002F10E3" w:rsidRDefault="00EC61E1" w:rsidP="005A7946">
      <w:pPr>
        <w:jc w:val="both"/>
        <w:rPr>
          <w:rFonts w:ascii="Times New Roman" w:hAnsi="Times New Roman" w:cs="Times New Roman"/>
          <w:sz w:val="24"/>
        </w:rPr>
      </w:pPr>
      <w:r w:rsidRPr="005A7946">
        <w:rPr>
          <w:rFonts w:ascii="Times New Roman" w:hAnsi="Times New Roman" w:cs="Times New Roman"/>
          <w:sz w:val="24"/>
        </w:rPr>
        <w:t xml:space="preserve">La experiencia de Chile también es rescatada junto a la de otros países por </w:t>
      </w:r>
      <w:proofErr w:type="spellStart"/>
      <w:r w:rsidRPr="005A7946">
        <w:rPr>
          <w:rFonts w:ascii="Times New Roman" w:hAnsi="Times New Roman" w:cs="Times New Roman"/>
          <w:sz w:val="24"/>
        </w:rPr>
        <w:t>Giovana</w:t>
      </w:r>
      <w:proofErr w:type="spellEnd"/>
      <w:r w:rsidRPr="005A7946">
        <w:rPr>
          <w:rFonts w:ascii="Times New Roman" w:hAnsi="Times New Roman" w:cs="Times New Roman"/>
          <w:sz w:val="24"/>
        </w:rPr>
        <w:t xml:space="preserve"> de Sousa </w:t>
      </w:r>
      <w:proofErr w:type="spellStart"/>
      <w:r w:rsidRPr="005A7946">
        <w:rPr>
          <w:rFonts w:ascii="Times New Roman" w:hAnsi="Times New Roman" w:cs="Times New Roman"/>
          <w:sz w:val="24"/>
        </w:rPr>
        <w:t>Rodrigues</w:t>
      </w:r>
      <w:proofErr w:type="spellEnd"/>
      <w:r w:rsidRPr="005A7946">
        <w:rPr>
          <w:rFonts w:ascii="Times New Roman" w:hAnsi="Times New Roman" w:cs="Times New Roman"/>
          <w:sz w:val="24"/>
        </w:rPr>
        <w:t xml:space="preserve"> en su trabajo </w:t>
      </w:r>
      <w:r w:rsidRPr="005A7946">
        <w:rPr>
          <w:rFonts w:ascii="Times New Roman" w:hAnsi="Times New Roman" w:cs="Times New Roman"/>
          <w:i/>
          <w:sz w:val="24"/>
        </w:rPr>
        <w:t>“El Lingüista en el Parlamento”</w:t>
      </w:r>
      <w:r w:rsidR="005A7946" w:rsidRPr="005A7946">
        <w:rPr>
          <w:rFonts w:ascii="Times New Roman" w:hAnsi="Times New Roman" w:cs="Times New Roman"/>
          <w:i/>
          <w:sz w:val="24"/>
        </w:rPr>
        <w:t xml:space="preserve">, </w:t>
      </w:r>
      <w:r w:rsidR="005A7946" w:rsidRPr="005A7946">
        <w:rPr>
          <w:rFonts w:ascii="Times New Roman" w:hAnsi="Times New Roman" w:cs="Times New Roman"/>
          <w:sz w:val="24"/>
        </w:rPr>
        <w:t>destacando que allí, la Presidencia del Senado comenzó a impulsar el uso de Lenguaje Ciudadano para contribuir a la transparencia y eficacia de las leyes; elemento clave en la consolidación democrática.</w:t>
      </w:r>
    </w:p>
    <w:p w14:paraId="774FCA7B" w14:textId="77777777" w:rsidR="00FB2918" w:rsidRDefault="00F4132F" w:rsidP="005A7946">
      <w:pPr>
        <w:jc w:val="both"/>
        <w:rPr>
          <w:rFonts w:ascii="Times New Roman" w:hAnsi="Times New Roman" w:cs="Times New Roman"/>
          <w:sz w:val="24"/>
        </w:rPr>
      </w:pPr>
      <w:r>
        <w:rPr>
          <w:rFonts w:ascii="Times New Roman" w:hAnsi="Times New Roman" w:cs="Times New Roman"/>
          <w:sz w:val="24"/>
        </w:rPr>
        <w:t xml:space="preserve">Claudia Poblete Olmedo, </w:t>
      </w:r>
      <w:r w:rsidR="00A94744" w:rsidRPr="00A94744">
        <w:rPr>
          <w:rFonts w:ascii="Times New Roman" w:hAnsi="Times New Roman" w:cs="Times New Roman"/>
          <w:sz w:val="24"/>
        </w:rPr>
        <w:t>Profesora y Jefa de Departamento de Comunicación y Habilidades profesionales de la Escuela de Derecho de la Pontificia Universidad Católica de Valparaíso</w:t>
      </w:r>
      <w:r w:rsidR="00A94744">
        <w:rPr>
          <w:rFonts w:ascii="Times New Roman" w:hAnsi="Times New Roman" w:cs="Times New Roman"/>
          <w:sz w:val="24"/>
        </w:rPr>
        <w:t>, y además, Representante de Clarity International en Chile, entiende “</w:t>
      </w:r>
      <w:r w:rsidR="00A94744" w:rsidRPr="00A94744">
        <w:rPr>
          <w:rFonts w:ascii="Times New Roman" w:hAnsi="Times New Roman" w:cs="Times New Roman"/>
          <w:sz w:val="24"/>
        </w:rPr>
        <w:t xml:space="preserve">que la transparencia no pasa solo por poner en la web los datos de gastos o ingresos o subir más y más documentos de libre acceso, sino que esa información </w:t>
      </w:r>
      <w:r w:rsidR="00A94744">
        <w:rPr>
          <w:rFonts w:ascii="Times New Roman" w:hAnsi="Times New Roman" w:cs="Times New Roman"/>
          <w:sz w:val="24"/>
        </w:rPr>
        <w:t>[sea]</w:t>
      </w:r>
      <w:r w:rsidR="00A94744" w:rsidRPr="00A94744">
        <w:rPr>
          <w:rFonts w:ascii="Times New Roman" w:hAnsi="Times New Roman" w:cs="Times New Roman"/>
          <w:sz w:val="24"/>
        </w:rPr>
        <w:t xml:space="preserve"> comprensible para los ciudadanos</w:t>
      </w:r>
      <w:r w:rsidR="00A94744">
        <w:rPr>
          <w:rFonts w:ascii="Times New Roman" w:hAnsi="Times New Roman" w:cs="Times New Roman"/>
          <w:sz w:val="24"/>
        </w:rPr>
        <w:t>”</w:t>
      </w:r>
      <w:r w:rsidR="00A94744">
        <w:rPr>
          <w:rStyle w:val="Refdenotaalpie"/>
          <w:rFonts w:ascii="Times New Roman" w:hAnsi="Times New Roman" w:cs="Times New Roman"/>
          <w:sz w:val="24"/>
        </w:rPr>
        <w:footnoteReference w:id="16"/>
      </w:r>
      <w:r w:rsidR="00A94744" w:rsidRPr="00A94744">
        <w:rPr>
          <w:rFonts w:ascii="Times New Roman" w:hAnsi="Times New Roman" w:cs="Times New Roman"/>
          <w:sz w:val="24"/>
        </w:rPr>
        <w:t>.</w:t>
      </w:r>
    </w:p>
    <w:p w14:paraId="4B17CE7D" w14:textId="0279B260" w:rsidR="00A94744" w:rsidRDefault="00A94744" w:rsidP="005A7946">
      <w:pPr>
        <w:jc w:val="both"/>
        <w:rPr>
          <w:rFonts w:ascii="Times New Roman" w:hAnsi="Times New Roman" w:cs="Times New Roman"/>
          <w:sz w:val="24"/>
        </w:rPr>
      </w:pPr>
      <w:r>
        <w:rPr>
          <w:rFonts w:ascii="Times New Roman" w:hAnsi="Times New Roman" w:cs="Times New Roman"/>
          <w:sz w:val="24"/>
        </w:rPr>
        <w:t xml:space="preserve">Sobre el caso de su </w:t>
      </w:r>
      <w:r w:rsidR="00982643">
        <w:rPr>
          <w:rFonts w:ascii="Times New Roman" w:hAnsi="Times New Roman" w:cs="Times New Roman"/>
          <w:sz w:val="24"/>
        </w:rPr>
        <w:t xml:space="preserve">país, la profesora Poblete sostiene </w:t>
      </w:r>
      <w:r>
        <w:rPr>
          <w:rFonts w:ascii="Times New Roman" w:hAnsi="Times New Roman" w:cs="Times New Roman"/>
          <w:sz w:val="24"/>
        </w:rPr>
        <w:t>que el</w:t>
      </w:r>
      <w:r w:rsidRPr="00A94744">
        <w:rPr>
          <w:rFonts w:ascii="Times New Roman" w:hAnsi="Times New Roman" w:cs="Times New Roman"/>
          <w:sz w:val="24"/>
        </w:rPr>
        <w:t xml:space="preserve"> Poder Judicial chileno tomó la delantera y partió con una propuesta interna de proyecto de “Simplificación de resoluciones judiciales” que se concretó en una Comisión de Lenguaje permanente en la Corte Suprema.</w:t>
      </w:r>
      <w:r>
        <w:rPr>
          <w:rFonts w:ascii="Times New Roman" w:hAnsi="Times New Roman" w:cs="Times New Roman"/>
          <w:sz w:val="24"/>
        </w:rPr>
        <w:t xml:space="preserve"> </w:t>
      </w:r>
    </w:p>
    <w:p w14:paraId="6B596A59" w14:textId="77777777" w:rsidR="00A94744" w:rsidRPr="00A94744" w:rsidRDefault="00A94744" w:rsidP="00A94744">
      <w:pPr>
        <w:ind w:left="708"/>
        <w:jc w:val="both"/>
        <w:rPr>
          <w:rStyle w:val="Textoennegrita"/>
          <w:rFonts w:ascii="Times New Roman" w:hAnsi="Times New Roman" w:cs="Times New Roman"/>
          <w:i/>
          <w:color w:val="000000" w:themeColor="text1"/>
          <w:bdr w:val="none" w:sz="0" w:space="0" w:color="auto" w:frame="1"/>
        </w:rPr>
      </w:pPr>
      <w:r w:rsidRPr="00A94744">
        <w:rPr>
          <w:rFonts w:ascii="Times New Roman" w:hAnsi="Times New Roman" w:cs="Times New Roman"/>
          <w:i/>
          <w:color w:val="000000" w:themeColor="text1"/>
        </w:rPr>
        <w:t>Así las cosas, se produce un “giro” en las instituciones públicas chilenas. De esta forma, comenzamos a reunirnos un grupo de servidores públicos cuyo interés era y es cómo lograr que los contenidos y documentos de acceso público fueran comprensibles para los ciudadanos. Realizamos cursos, dimos charlas, todo de forma voluntaria. El sueño era crear una red de instituciones públicas que demostraran y trabajaran en pro del</w:t>
      </w:r>
      <w:r w:rsidRPr="00A94744">
        <w:rPr>
          <w:rStyle w:val="apple-converted-space"/>
          <w:rFonts w:ascii="Times New Roman" w:hAnsi="Times New Roman" w:cs="Times New Roman"/>
          <w:i/>
          <w:color w:val="000000" w:themeColor="text1"/>
        </w:rPr>
        <w:t> </w:t>
      </w:r>
      <w:r w:rsidRPr="00A94744">
        <w:rPr>
          <w:rStyle w:val="Textoennegrita"/>
          <w:rFonts w:ascii="Times New Roman" w:hAnsi="Times New Roman" w:cs="Times New Roman"/>
          <w:i/>
          <w:color w:val="000000" w:themeColor="text1"/>
          <w:bdr w:val="none" w:sz="0" w:space="0" w:color="auto" w:frame="1"/>
        </w:rPr>
        <w:t>derecho a comprender.</w:t>
      </w:r>
    </w:p>
    <w:p w14:paraId="6051C979" w14:textId="77777777" w:rsidR="00A94744" w:rsidRPr="00A94744" w:rsidRDefault="00A94744" w:rsidP="00A94744">
      <w:pPr>
        <w:ind w:left="708"/>
        <w:jc w:val="both"/>
        <w:rPr>
          <w:rFonts w:ascii="Times New Roman" w:eastAsia="Times New Roman" w:hAnsi="Times New Roman" w:cs="Times New Roman"/>
          <w:i/>
          <w:color w:val="000000" w:themeColor="text1"/>
          <w:lang w:eastAsia="es-CO"/>
        </w:rPr>
      </w:pPr>
      <w:r w:rsidRPr="00A94744">
        <w:rPr>
          <w:rFonts w:ascii="Times New Roman" w:eastAsia="Times New Roman" w:hAnsi="Times New Roman" w:cs="Times New Roman"/>
          <w:i/>
          <w:color w:val="000000" w:themeColor="text1"/>
          <w:lang w:eastAsia="es-CO"/>
        </w:rPr>
        <w:t>Luego de dos años de reunirnos y convencer a nuestras instituciones que </w:t>
      </w:r>
      <w:r w:rsidRPr="00A94744">
        <w:rPr>
          <w:rFonts w:ascii="Times New Roman" w:eastAsia="Times New Roman" w:hAnsi="Times New Roman" w:cs="Times New Roman"/>
          <w:bCs/>
          <w:i/>
          <w:color w:val="000000" w:themeColor="text1"/>
          <w:bdr w:val="none" w:sz="0" w:space="0" w:color="auto" w:frame="1"/>
          <w:lang w:eastAsia="es-CO"/>
        </w:rPr>
        <w:t>el lenguaje claro se necesita para profundizar la democracia, para aumentar la confianza de las personas en sus instituciones</w:t>
      </w:r>
      <w:r w:rsidRPr="00A94744">
        <w:rPr>
          <w:rFonts w:ascii="Times New Roman" w:eastAsia="Times New Roman" w:hAnsi="Times New Roman" w:cs="Times New Roman"/>
          <w:i/>
          <w:color w:val="000000" w:themeColor="text1"/>
          <w:lang w:eastAsia="es-CO"/>
        </w:rPr>
        <w:t>, entre otras cosas, llegamos a la </w:t>
      </w:r>
      <w:r w:rsidRPr="00A94744">
        <w:rPr>
          <w:rFonts w:ascii="Times New Roman" w:eastAsia="Times New Roman" w:hAnsi="Times New Roman" w:cs="Times New Roman"/>
          <w:bCs/>
          <w:i/>
          <w:color w:val="000000" w:themeColor="text1"/>
          <w:bdr w:val="none" w:sz="0" w:space="0" w:color="auto" w:frame="1"/>
          <w:lang w:eastAsia="es-CO"/>
        </w:rPr>
        <w:t>firma de un acuerdo en marzo de 2017</w:t>
      </w:r>
      <w:r w:rsidRPr="00A94744">
        <w:rPr>
          <w:rFonts w:ascii="Times New Roman" w:eastAsia="Times New Roman" w:hAnsi="Times New Roman" w:cs="Times New Roman"/>
          <w:i/>
          <w:color w:val="000000" w:themeColor="text1"/>
          <w:lang w:eastAsia="es-CO"/>
        </w:rPr>
        <w:t> que suscribieron seis de las más importantes instituciones públicas de </w:t>
      </w:r>
      <w:r w:rsidRPr="00A94744">
        <w:rPr>
          <w:rFonts w:ascii="Times New Roman" w:eastAsia="Times New Roman" w:hAnsi="Times New Roman" w:cs="Times New Roman"/>
          <w:bCs/>
          <w:i/>
          <w:color w:val="000000" w:themeColor="text1"/>
          <w:bdr w:val="none" w:sz="0" w:space="0" w:color="auto" w:frame="1"/>
          <w:lang w:eastAsia="es-CO"/>
        </w:rPr>
        <w:t>Chile</w:t>
      </w:r>
      <w:r w:rsidRPr="00A94744">
        <w:rPr>
          <w:rFonts w:ascii="Times New Roman" w:eastAsia="Times New Roman" w:hAnsi="Times New Roman" w:cs="Times New Roman"/>
          <w:i/>
          <w:color w:val="000000" w:themeColor="text1"/>
          <w:lang w:eastAsia="es-CO"/>
        </w:rPr>
        <w:t> (</w:t>
      </w:r>
      <w:r w:rsidRPr="00A94744">
        <w:rPr>
          <w:rFonts w:ascii="Times New Roman" w:eastAsia="Times New Roman" w:hAnsi="Times New Roman" w:cs="Times New Roman"/>
          <w:bCs/>
          <w:i/>
          <w:color w:val="000000" w:themeColor="text1"/>
          <w:bdr w:val="none" w:sz="0" w:space="0" w:color="auto" w:frame="1"/>
          <w:lang w:eastAsia="es-CO"/>
        </w:rPr>
        <w:t>Corte Suprema, Contraloría General de la República, Cámara de Diputados, Biblioteca del Congreso Nacional, Consejo para la Transparencia, Pontificia Universidad Católica de Valparaíso</w:t>
      </w:r>
      <w:r w:rsidRPr="00A94744">
        <w:rPr>
          <w:rFonts w:ascii="Times New Roman" w:eastAsia="Times New Roman" w:hAnsi="Times New Roman" w:cs="Times New Roman"/>
          <w:i/>
          <w:color w:val="000000" w:themeColor="text1"/>
          <w:lang w:eastAsia="es-CO"/>
        </w:rPr>
        <w:t>), el que entre sus intenciones señala:</w:t>
      </w:r>
    </w:p>
    <w:p w14:paraId="3CAB0B96" w14:textId="77777777" w:rsidR="00A94744" w:rsidRPr="00A94744" w:rsidRDefault="00A94744" w:rsidP="00A94744">
      <w:pPr>
        <w:pStyle w:val="Prrafodelista"/>
        <w:numPr>
          <w:ilvl w:val="0"/>
          <w:numId w:val="14"/>
        </w:numPr>
        <w:jc w:val="both"/>
        <w:rPr>
          <w:rFonts w:ascii="Times New Roman" w:eastAsia="Times New Roman" w:hAnsi="Times New Roman" w:cs="Times New Roman"/>
          <w:i/>
          <w:color w:val="000000" w:themeColor="text1"/>
          <w:lang w:eastAsia="es-CO"/>
        </w:rPr>
      </w:pPr>
      <w:r w:rsidRPr="00A94744">
        <w:rPr>
          <w:rFonts w:ascii="Times New Roman" w:eastAsia="Times New Roman" w:hAnsi="Times New Roman" w:cs="Times New Roman"/>
          <w:i/>
          <w:iCs/>
          <w:color w:val="000000" w:themeColor="text1"/>
          <w:bdr w:val="none" w:sz="0" w:space="0" w:color="auto" w:frame="1"/>
          <w:lang w:eastAsia="es-CO"/>
        </w:rPr>
        <w:t>“Consolidar una </w:t>
      </w:r>
      <w:r w:rsidRPr="00A94744">
        <w:rPr>
          <w:rFonts w:ascii="Times New Roman" w:eastAsia="Times New Roman" w:hAnsi="Times New Roman" w:cs="Times New Roman"/>
          <w:bCs/>
          <w:i/>
          <w:iCs/>
          <w:color w:val="000000" w:themeColor="text1"/>
          <w:bdr w:val="none" w:sz="0" w:space="0" w:color="auto" w:frame="1"/>
          <w:lang w:eastAsia="es-CO"/>
        </w:rPr>
        <w:t>Red de Lenguaje Claro (Red-LC)</w:t>
      </w:r>
      <w:r w:rsidRPr="00A94744">
        <w:rPr>
          <w:rFonts w:ascii="Times New Roman" w:eastAsia="Times New Roman" w:hAnsi="Times New Roman" w:cs="Times New Roman"/>
          <w:i/>
          <w:iCs/>
          <w:color w:val="000000" w:themeColor="text1"/>
          <w:bdr w:val="none" w:sz="0" w:space="0" w:color="auto" w:frame="1"/>
          <w:lang w:eastAsia="es-CO"/>
        </w:rPr>
        <w:t> al interior de sus instituciones y promoverla en otros órganos públicos;</w:t>
      </w:r>
    </w:p>
    <w:p w14:paraId="08E85129" w14:textId="77777777" w:rsidR="00A94744" w:rsidRPr="00A94744" w:rsidRDefault="00A94744" w:rsidP="00A94744">
      <w:pPr>
        <w:pStyle w:val="Prrafodelista"/>
        <w:numPr>
          <w:ilvl w:val="0"/>
          <w:numId w:val="14"/>
        </w:numPr>
        <w:jc w:val="both"/>
        <w:rPr>
          <w:rFonts w:ascii="Times New Roman" w:eastAsia="Times New Roman" w:hAnsi="Times New Roman" w:cs="Times New Roman"/>
          <w:i/>
          <w:color w:val="000000" w:themeColor="text1"/>
          <w:lang w:eastAsia="es-CO"/>
        </w:rPr>
      </w:pPr>
      <w:r w:rsidRPr="00A94744">
        <w:rPr>
          <w:rFonts w:ascii="Times New Roman" w:eastAsia="Times New Roman" w:hAnsi="Times New Roman" w:cs="Times New Roman"/>
          <w:i/>
          <w:iCs/>
          <w:color w:val="000000" w:themeColor="text1"/>
          <w:bdr w:val="none" w:sz="0" w:space="0" w:color="auto" w:frame="1"/>
          <w:lang w:eastAsia="es-CO"/>
        </w:rPr>
        <w:t>Utilizar </w:t>
      </w:r>
      <w:r w:rsidRPr="00A94744">
        <w:rPr>
          <w:rFonts w:ascii="Times New Roman" w:eastAsia="Times New Roman" w:hAnsi="Times New Roman" w:cs="Times New Roman"/>
          <w:bCs/>
          <w:i/>
          <w:iCs/>
          <w:color w:val="000000" w:themeColor="text1"/>
          <w:bdr w:val="none" w:sz="0" w:space="0" w:color="auto" w:frame="1"/>
          <w:lang w:eastAsia="es-CO"/>
        </w:rPr>
        <w:t>lenguaje claro</w:t>
      </w:r>
      <w:r w:rsidRPr="00A94744">
        <w:rPr>
          <w:rFonts w:ascii="Times New Roman" w:eastAsia="Times New Roman" w:hAnsi="Times New Roman" w:cs="Times New Roman"/>
          <w:i/>
          <w:iCs/>
          <w:color w:val="000000" w:themeColor="text1"/>
          <w:bdr w:val="none" w:sz="0" w:space="0" w:color="auto" w:frame="1"/>
          <w:lang w:eastAsia="es-CO"/>
        </w:rPr>
        <w:t> en los documentos y/o iniciativas, escritas o audiovisuales, que emanen de las partes firmantes;</w:t>
      </w:r>
    </w:p>
    <w:p w14:paraId="537E594D" w14:textId="77777777" w:rsidR="00A94744" w:rsidRPr="00A94744" w:rsidRDefault="00A94744" w:rsidP="00A94744">
      <w:pPr>
        <w:pStyle w:val="Prrafodelista"/>
        <w:numPr>
          <w:ilvl w:val="0"/>
          <w:numId w:val="14"/>
        </w:numPr>
        <w:jc w:val="both"/>
        <w:rPr>
          <w:rFonts w:ascii="Times New Roman" w:eastAsia="Times New Roman" w:hAnsi="Times New Roman" w:cs="Times New Roman"/>
          <w:i/>
          <w:color w:val="000000" w:themeColor="text1"/>
          <w:lang w:eastAsia="es-CO"/>
        </w:rPr>
      </w:pPr>
      <w:r w:rsidRPr="00A94744">
        <w:rPr>
          <w:rFonts w:ascii="Times New Roman" w:eastAsia="Times New Roman" w:hAnsi="Times New Roman" w:cs="Times New Roman"/>
          <w:i/>
          <w:iCs/>
          <w:color w:val="000000" w:themeColor="text1"/>
          <w:bdr w:val="none" w:sz="0" w:space="0" w:color="auto" w:frame="1"/>
          <w:lang w:eastAsia="es-CO"/>
        </w:rPr>
        <w:t>Promover y difundir el uso del lenguaje comprensible al interior de las entidades firmantes, como en otras instituciones públicas con las cuales se relacionen;</w:t>
      </w:r>
    </w:p>
    <w:p w14:paraId="3134BCC9" w14:textId="77777777" w:rsidR="00A94744" w:rsidRPr="00A94744" w:rsidRDefault="00A94744" w:rsidP="00A94744">
      <w:pPr>
        <w:pStyle w:val="Prrafodelista"/>
        <w:numPr>
          <w:ilvl w:val="0"/>
          <w:numId w:val="14"/>
        </w:numPr>
        <w:jc w:val="both"/>
        <w:rPr>
          <w:rFonts w:ascii="Times New Roman" w:eastAsia="Times New Roman" w:hAnsi="Times New Roman" w:cs="Times New Roman"/>
          <w:i/>
          <w:color w:val="000000" w:themeColor="text1"/>
          <w:lang w:eastAsia="es-CO"/>
        </w:rPr>
      </w:pPr>
      <w:r w:rsidRPr="00A94744">
        <w:rPr>
          <w:rFonts w:ascii="Times New Roman" w:eastAsia="Times New Roman" w:hAnsi="Times New Roman" w:cs="Times New Roman"/>
          <w:i/>
          <w:iCs/>
          <w:color w:val="000000" w:themeColor="text1"/>
          <w:bdr w:val="none" w:sz="0" w:space="0" w:color="auto" w:frame="1"/>
          <w:lang w:eastAsia="es-CO"/>
        </w:rPr>
        <w:t>Elaborar estándares de lenguaje claro y comprensible que sean considerados por los distintos organismos del Estado en la redacción de normas y de documentos públicos”.</w:t>
      </w:r>
    </w:p>
    <w:p w14:paraId="4F3B2E61" w14:textId="77777777" w:rsidR="00A94744" w:rsidRPr="00A94744" w:rsidRDefault="00A94744" w:rsidP="00A94744">
      <w:pPr>
        <w:ind w:left="708"/>
        <w:jc w:val="both"/>
        <w:rPr>
          <w:rFonts w:ascii="Times New Roman" w:hAnsi="Times New Roman" w:cs="Times New Roman"/>
          <w:i/>
          <w:color w:val="000000" w:themeColor="text1"/>
        </w:rPr>
      </w:pPr>
      <w:r w:rsidRPr="00A94744">
        <w:rPr>
          <w:rFonts w:ascii="Times New Roman" w:hAnsi="Times New Roman" w:cs="Times New Roman"/>
          <w:i/>
          <w:color w:val="000000" w:themeColor="text1"/>
        </w:rPr>
        <w:t>A dos meses de la firma del acuerdo, se nos suma el</w:t>
      </w:r>
      <w:r w:rsidRPr="00A94744">
        <w:rPr>
          <w:rStyle w:val="apple-converted-space"/>
          <w:rFonts w:ascii="Times New Roman" w:hAnsi="Times New Roman" w:cs="Times New Roman"/>
          <w:i/>
          <w:color w:val="000000" w:themeColor="text1"/>
        </w:rPr>
        <w:t> </w:t>
      </w:r>
      <w:r w:rsidRPr="00A94744">
        <w:rPr>
          <w:rStyle w:val="Textoennegrita"/>
          <w:rFonts w:ascii="Times New Roman" w:hAnsi="Times New Roman" w:cs="Times New Roman"/>
          <w:i/>
          <w:color w:val="000000" w:themeColor="text1"/>
          <w:bdr w:val="none" w:sz="0" w:space="0" w:color="auto" w:frame="1"/>
        </w:rPr>
        <w:t>Poder Ejecutivo</w:t>
      </w:r>
      <w:r w:rsidRPr="00A94744">
        <w:rPr>
          <w:rStyle w:val="apple-converted-space"/>
          <w:rFonts w:ascii="Times New Roman" w:hAnsi="Times New Roman" w:cs="Times New Roman"/>
          <w:i/>
          <w:color w:val="000000" w:themeColor="text1"/>
        </w:rPr>
        <w:t> </w:t>
      </w:r>
      <w:r w:rsidRPr="00A94744">
        <w:rPr>
          <w:rFonts w:ascii="Times New Roman" w:hAnsi="Times New Roman" w:cs="Times New Roman"/>
          <w:i/>
          <w:color w:val="000000" w:themeColor="text1"/>
        </w:rPr>
        <w:t>a través de sus oficinas de transparencia, lo que constituye un segundo hito</w:t>
      </w:r>
      <w:r w:rsidR="00DF197E">
        <w:rPr>
          <w:rStyle w:val="Refdenotaalpie"/>
          <w:rFonts w:ascii="Times New Roman" w:hAnsi="Times New Roman" w:cs="Times New Roman"/>
          <w:i/>
          <w:color w:val="000000" w:themeColor="text1"/>
        </w:rPr>
        <w:footnoteReference w:id="17"/>
      </w:r>
      <w:r w:rsidRPr="00A94744">
        <w:rPr>
          <w:rFonts w:ascii="Times New Roman" w:hAnsi="Times New Roman" w:cs="Times New Roman"/>
          <w:i/>
          <w:color w:val="000000" w:themeColor="text1"/>
        </w:rPr>
        <w:t>.</w:t>
      </w:r>
    </w:p>
    <w:p w14:paraId="11BCAD06" w14:textId="77777777" w:rsidR="00982643" w:rsidRDefault="00982643" w:rsidP="005A7946">
      <w:pPr>
        <w:jc w:val="both"/>
        <w:rPr>
          <w:rFonts w:ascii="Times New Roman" w:hAnsi="Times New Roman" w:cs="Times New Roman"/>
          <w:sz w:val="24"/>
        </w:rPr>
      </w:pPr>
    </w:p>
    <w:p w14:paraId="2F51094B" w14:textId="77777777" w:rsidR="00863CBC" w:rsidRDefault="00FB07F9" w:rsidP="005A7946">
      <w:pPr>
        <w:jc w:val="both"/>
        <w:rPr>
          <w:rFonts w:ascii="Times New Roman" w:hAnsi="Times New Roman" w:cs="Times New Roman"/>
          <w:sz w:val="24"/>
        </w:rPr>
      </w:pPr>
      <w:r>
        <w:rPr>
          <w:rFonts w:ascii="Times New Roman" w:hAnsi="Times New Roman" w:cs="Times New Roman"/>
          <w:sz w:val="24"/>
        </w:rPr>
        <w:t xml:space="preserve">Como bien puede observarse, la trayectoria chilena sirve como un caso ejemplar para comprometer en serie, a todos los sujetos obligados </w:t>
      </w:r>
      <w:r w:rsidR="00982643">
        <w:rPr>
          <w:rFonts w:ascii="Times New Roman" w:hAnsi="Times New Roman" w:cs="Times New Roman"/>
          <w:sz w:val="24"/>
        </w:rPr>
        <w:t xml:space="preserve">en esta ley </w:t>
      </w:r>
      <w:r w:rsidR="00863CBC">
        <w:rPr>
          <w:rFonts w:ascii="Times New Roman" w:hAnsi="Times New Roman" w:cs="Times New Roman"/>
          <w:sz w:val="24"/>
        </w:rPr>
        <w:t>para</w:t>
      </w:r>
      <w:r>
        <w:rPr>
          <w:rFonts w:ascii="Times New Roman" w:hAnsi="Times New Roman" w:cs="Times New Roman"/>
          <w:sz w:val="24"/>
        </w:rPr>
        <w:t xml:space="preserve"> producir, brindar, divulgar y promover información pública</w:t>
      </w:r>
      <w:r w:rsidR="00EC3018">
        <w:rPr>
          <w:rFonts w:ascii="Times New Roman" w:hAnsi="Times New Roman" w:cs="Times New Roman"/>
          <w:sz w:val="24"/>
        </w:rPr>
        <w:t xml:space="preserve"> en Colombia, nuestro país</w:t>
      </w:r>
      <w:r>
        <w:rPr>
          <w:rFonts w:ascii="Times New Roman" w:hAnsi="Times New Roman" w:cs="Times New Roman"/>
          <w:sz w:val="24"/>
        </w:rPr>
        <w:t xml:space="preserve">. </w:t>
      </w:r>
    </w:p>
    <w:p w14:paraId="367155D2" w14:textId="77777777" w:rsidR="00863CBC" w:rsidRDefault="00863CBC" w:rsidP="005A7946">
      <w:pPr>
        <w:jc w:val="both"/>
        <w:rPr>
          <w:rFonts w:ascii="Times New Roman" w:hAnsi="Times New Roman" w:cs="Times New Roman"/>
          <w:sz w:val="24"/>
        </w:rPr>
      </w:pPr>
    </w:p>
    <w:p w14:paraId="2C6F2465" w14:textId="18EB451D" w:rsidR="00FB2918" w:rsidRDefault="00766CDD" w:rsidP="005A7946">
      <w:pPr>
        <w:jc w:val="both"/>
        <w:rPr>
          <w:rFonts w:ascii="Times New Roman" w:hAnsi="Times New Roman" w:cs="Times New Roman"/>
          <w:sz w:val="24"/>
        </w:rPr>
      </w:pPr>
      <w:r>
        <w:rPr>
          <w:rFonts w:ascii="Times New Roman" w:hAnsi="Times New Roman" w:cs="Times New Roman"/>
          <w:sz w:val="24"/>
        </w:rPr>
        <w:t>Que la</w:t>
      </w:r>
      <w:r w:rsidR="00FB07F9">
        <w:rPr>
          <w:rFonts w:ascii="Times New Roman" w:hAnsi="Times New Roman" w:cs="Times New Roman"/>
          <w:sz w:val="24"/>
        </w:rPr>
        <w:t xml:space="preserve"> </w:t>
      </w:r>
      <w:r w:rsidR="00982643">
        <w:rPr>
          <w:rFonts w:ascii="Times New Roman" w:hAnsi="Times New Roman" w:cs="Times New Roman"/>
          <w:sz w:val="24"/>
        </w:rPr>
        <w:t>información</w:t>
      </w:r>
      <w:r>
        <w:rPr>
          <w:rFonts w:ascii="Times New Roman" w:hAnsi="Times New Roman" w:cs="Times New Roman"/>
          <w:sz w:val="24"/>
        </w:rPr>
        <w:t xml:space="preserve"> pública</w:t>
      </w:r>
      <w:r w:rsidR="00982643">
        <w:rPr>
          <w:rFonts w:ascii="Times New Roman" w:hAnsi="Times New Roman" w:cs="Times New Roman"/>
          <w:sz w:val="24"/>
        </w:rPr>
        <w:t xml:space="preserve"> </w:t>
      </w:r>
      <w:r w:rsidR="00FB07F9">
        <w:rPr>
          <w:rFonts w:ascii="Times New Roman" w:hAnsi="Times New Roman" w:cs="Times New Roman"/>
          <w:sz w:val="24"/>
        </w:rPr>
        <w:t xml:space="preserve">sea clara, oportuna, accesible y comprensible y que además contribuya a que el </w:t>
      </w:r>
      <w:r w:rsidR="00FB07F9" w:rsidRPr="00FB07F9">
        <w:rPr>
          <w:rFonts w:ascii="Times New Roman" w:hAnsi="Times New Roman" w:cs="Times New Roman"/>
          <w:sz w:val="24"/>
        </w:rPr>
        <w:t xml:space="preserve">ciudadano </w:t>
      </w:r>
      <w:r w:rsidR="00FB07F9">
        <w:rPr>
          <w:rFonts w:ascii="Times New Roman" w:hAnsi="Times New Roman" w:cs="Times New Roman"/>
          <w:sz w:val="24"/>
        </w:rPr>
        <w:t xml:space="preserve">pueda </w:t>
      </w:r>
      <w:r w:rsidR="00FB07F9" w:rsidRPr="00FB07F9">
        <w:rPr>
          <w:rFonts w:ascii="Times New Roman" w:hAnsi="Times New Roman" w:cs="Times New Roman"/>
          <w:sz w:val="24"/>
        </w:rPr>
        <w:t>encontrar lo que busca, entender lo que encuentra y usarlo de forma fácil y rápida</w:t>
      </w:r>
      <w:r w:rsidR="00FB07F9">
        <w:rPr>
          <w:rFonts w:ascii="Times New Roman" w:hAnsi="Times New Roman" w:cs="Times New Roman"/>
          <w:sz w:val="24"/>
        </w:rPr>
        <w:t xml:space="preserve">, </w:t>
      </w:r>
      <w:r w:rsidR="00863CBC">
        <w:rPr>
          <w:rFonts w:ascii="Times New Roman" w:hAnsi="Times New Roman" w:cs="Times New Roman"/>
          <w:sz w:val="24"/>
        </w:rPr>
        <w:t>para el</w:t>
      </w:r>
      <w:r>
        <w:rPr>
          <w:rFonts w:ascii="Times New Roman" w:hAnsi="Times New Roman" w:cs="Times New Roman"/>
          <w:sz w:val="24"/>
        </w:rPr>
        <w:t xml:space="preserve"> goce efectivo de sus derechos y para la satisfacción plena de sus necesidades, </w:t>
      </w:r>
      <w:r w:rsidR="00FB07F9">
        <w:rPr>
          <w:rFonts w:ascii="Times New Roman" w:hAnsi="Times New Roman" w:cs="Times New Roman"/>
          <w:sz w:val="24"/>
        </w:rPr>
        <w:t xml:space="preserve">representa el propósito fundamental de esta iniciativa de ley. </w:t>
      </w:r>
    </w:p>
    <w:p w14:paraId="3ED3F269" w14:textId="77777777" w:rsidR="00A501AB" w:rsidRDefault="00A501AB" w:rsidP="00320AD6">
      <w:pPr>
        <w:spacing w:line="276" w:lineRule="auto"/>
        <w:jc w:val="both"/>
        <w:rPr>
          <w:rFonts w:asciiTheme="majorBidi" w:hAnsiTheme="majorBidi" w:cstheme="majorBidi"/>
          <w:sz w:val="24"/>
          <w:szCs w:val="24"/>
        </w:rPr>
      </w:pPr>
    </w:p>
    <w:p w14:paraId="64077711" w14:textId="3CED2A66" w:rsidR="002B733D" w:rsidRDefault="007209B1" w:rsidP="00320AD6">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De los honorables Congresistas, </w:t>
      </w:r>
    </w:p>
    <w:p w14:paraId="34F6366D" w14:textId="2AB7D261" w:rsidR="00863CBC" w:rsidRDefault="00863CBC" w:rsidP="00320AD6">
      <w:pPr>
        <w:spacing w:line="276" w:lineRule="auto"/>
        <w:jc w:val="both"/>
        <w:rPr>
          <w:rFonts w:asciiTheme="majorBidi" w:hAnsiTheme="majorBidi" w:cstheme="majorBidi"/>
          <w:sz w:val="24"/>
          <w:szCs w:val="24"/>
        </w:rPr>
      </w:pPr>
    </w:p>
    <w:p w14:paraId="690E91E0" w14:textId="77777777" w:rsidR="00110529" w:rsidRDefault="00110529" w:rsidP="00320AD6">
      <w:pPr>
        <w:spacing w:line="276" w:lineRule="auto"/>
        <w:jc w:val="both"/>
        <w:rPr>
          <w:rFonts w:asciiTheme="majorBidi" w:hAnsiTheme="majorBidi" w:cstheme="majorBidi"/>
          <w:sz w:val="24"/>
          <w:szCs w:val="24"/>
        </w:rPr>
      </w:pPr>
    </w:p>
    <w:p w14:paraId="28B5D5E8" w14:textId="77777777" w:rsidR="00110529" w:rsidRPr="003C1223" w:rsidRDefault="00110529" w:rsidP="00110529">
      <w:pPr>
        <w:spacing w:line="276" w:lineRule="auto"/>
        <w:rPr>
          <w:rFonts w:ascii="Times New Roman" w:hAnsi="Times New Roman" w:cs="Times New Roman"/>
          <w:bCs/>
          <w:sz w:val="24"/>
          <w:szCs w:val="24"/>
        </w:rPr>
      </w:pPr>
      <w:r>
        <w:rPr>
          <w:rFonts w:ascii="Times New Roman" w:hAnsi="Times New Roman" w:cs="Times New Roman"/>
          <w:b/>
          <w:bCs/>
          <w:sz w:val="24"/>
          <w:szCs w:val="24"/>
        </w:rPr>
        <w:t>NUBIA LÓPEZ MORALES</w:t>
      </w:r>
      <w:r>
        <w:rPr>
          <w:rFonts w:ascii="Times New Roman" w:hAnsi="Times New Roman" w:cs="Times New Roman"/>
          <w:b/>
          <w:bCs/>
          <w:sz w:val="24"/>
          <w:szCs w:val="24"/>
        </w:rPr>
        <w:br/>
      </w:r>
      <w:r w:rsidRPr="003C1223">
        <w:rPr>
          <w:rFonts w:ascii="Times New Roman" w:hAnsi="Times New Roman" w:cs="Times New Roman"/>
          <w:bCs/>
          <w:sz w:val="24"/>
          <w:szCs w:val="24"/>
        </w:rPr>
        <w:t>Representante a la Cámara</w:t>
      </w:r>
      <w:r w:rsidRPr="003C1223">
        <w:rPr>
          <w:rFonts w:ascii="Times New Roman" w:hAnsi="Times New Roman" w:cs="Times New Roman"/>
          <w:bCs/>
          <w:sz w:val="24"/>
          <w:szCs w:val="24"/>
        </w:rPr>
        <w:br/>
        <w:t>Departamento de Santander</w:t>
      </w:r>
      <w:r w:rsidRPr="003C1223">
        <w:rPr>
          <w:rFonts w:ascii="Times New Roman" w:hAnsi="Times New Roman" w:cs="Times New Roman"/>
          <w:bCs/>
          <w:sz w:val="24"/>
          <w:szCs w:val="24"/>
        </w:rPr>
        <w:br/>
        <w:t>Partido Liberal</w:t>
      </w:r>
    </w:p>
    <w:p w14:paraId="62DBF0F5" w14:textId="77777777" w:rsidR="00110529" w:rsidRDefault="00110529" w:rsidP="00110529">
      <w:pPr>
        <w:spacing w:line="276" w:lineRule="auto"/>
        <w:rPr>
          <w:rFonts w:ascii="Times New Roman" w:hAnsi="Times New Roman" w:cs="Times New Roman"/>
          <w:b/>
          <w:bCs/>
          <w:sz w:val="24"/>
          <w:szCs w:val="24"/>
        </w:rPr>
      </w:pPr>
    </w:p>
    <w:p w14:paraId="0D6FA79D" w14:textId="77777777" w:rsidR="006D60C3" w:rsidRDefault="006D60C3" w:rsidP="00320AD6">
      <w:pPr>
        <w:spacing w:line="276" w:lineRule="auto"/>
        <w:jc w:val="both"/>
        <w:rPr>
          <w:rFonts w:asciiTheme="majorBidi" w:hAnsiTheme="majorBidi" w:cstheme="majorBidi"/>
          <w:sz w:val="24"/>
          <w:szCs w:val="24"/>
        </w:rPr>
      </w:pPr>
    </w:p>
    <w:p w14:paraId="25BE38BE" w14:textId="77777777" w:rsidR="00843C79" w:rsidRDefault="00843C79" w:rsidP="00843C79">
      <w:pPr>
        <w:spacing w:line="276" w:lineRule="auto"/>
        <w:rPr>
          <w:rFonts w:ascii="Times New Roman" w:hAnsi="Times New Roman" w:cs="Times New Roman"/>
          <w:b/>
          <w:bCs/>
          <w:sz w:val="24"/>
          <w:szCs w:val="24"/>
        </w:rPr>
      </w:pPr>
    </w:p>
    <w:p w14:paraId="3ABD17B2" w14:textId="00D4E2EE" w:rsidR="00616E80" w:rsidRDefault="00616E80" w:rsidP="00616E80">
      <w:pPr>
        <w:spacing w:line="276" w:lineRule="auto"/>
        <w:rPr>
          <w:rFonts w:ascii="Times New Roman" w:hAnsi="Times New Roman" w:cs="Times New Roman"/>
          <w:b/>
          <w:bCs/>
          <w:sz w:val="24"/>
          <w:szCs w:val="24"/>
        </w:rPr>
      </w:pPr>
    </w:p>
    <w:p w14:paraId="5A2C0FF7" w14:textId="77777777" w:rsidR="002B733D" w:rsidRDefault="002B733D" w:rsidP="00320AD6">
      <w:pPr>
        <w:spacing w:line="276" w:lineRule="auto"/>
        <w:jc w:val="both"/>
        <w:rPr>
          <w:rFonts w:asciiTheme="majorBidi" w:hAnsiTheme="majorBidi" w:cstheme="majorBidi"/>
          <w:sz w:val="24"/>
          <w:szCs w:val="24"/>
        </w:rPr>
      </w:pPr>
    </w:p>
    <w:p w14:paraId="676D6626" w14:textId="77777777" w:rsidR="002B733D" w:rsidRDefault="002B733D" w:rsidP="00320AD6">
      <w:pPr>
        <w:spacing w:line="276" w:lineRule="auto"/>
        <w:jc w:val="both"/>
        <w:rPr>
          <w:rFonts w:asciiTheme="majorBidi" w:hAnsiTheme="majorBidi" w:cstheme="majorBidi"/>
          <w:sz w:val="24"/>
          <w:szCs w:val="24"/>
        </w:rPr>
        <w:sectPr w:rsidR="002B733D" w:rsidSect="00863CBC">
          <w:headerReference w:type="default" r:id="rId8"/>
          <w:pgSz w:w="12240" w:h="15840"/>
          <w:pgMar w:top="1701" w:right="1701" w:bottom="1134" w:left="1701" w:header="709" w:footer="709" w:gutter="0"/>
          <w:cols w:space="708"/>
          <w:docGrid w:linePitch="360"/>
        </w:sectPr>
      </w:pPr>
    </w:p>
    <w:p w14:paraId="6AF49D76" w14:textId="77777777" w:rsidR="00927413" w:rsidRPr="00686505" w:rsidRDefault="009B380B" w:rsidP="00CA6466">
      <w:pPr>
        <w:pStyle w:val="Prrafodelista"/>
        <w:numPr>
          <w:ilvl w:val="0"/>
          <w:numId w:val="8"/>
        </w:numPr>
        <w:spacing w:line="276" w:lineRule="auto"/>
        <w:jc w:val="both"/>
        <w:rPr>
          <w:rFonts w:ascii="Times New Roman" w:hAnsi="Times New Roman" w:cs="Times New Roman"/>
          <w:b/>
          <w:sz w:val="24"/>
        </w:rPr>
      </w:pPr>
      <w:r>
        <w:rPr>
          <w:rFonts w:ascii="Times New Roman" w:hAnsi="Times New Roman" w:cs="Times New Roman"/>
          <w:b/>
          <w:sz w:val="24"/>
        </w:rPr>
        <w:t>Normas que se mo</w:t>
      </w:r>
      <w:bookmarkStart w:id="1" w:name="_GoBack"/>
      <w:bookmarkEnd w:id="1"/>
      <w:r>
        <w:rPr>
          <w:rFonts w:ascii="Times New Roman" w:hAnsi="Times New Roman" w:cs="Times New Roman"/>
          <w:b/>
          <w:sz w:val="24"/>
        </w:rPr>
        <w:t xml:space="preserve">difican y explicación del articulado. </w:t>
      </w:r>
    </w:p>
    <w:p w14:paraId="4549BA05" w14:textId="77777777" w:rsidR="00927413" w:rsidRDefault="000D3BE1" w:rsidP="00CA6466">
      <w:pPr>
        <w:spacing w:line="276" w:lineRule="auto"/>
        <w:jc w:val="both"/>
        <w:rPr>
          <w:rFonts w:ascii="Times New Roman" w:hAnsi="Times New Roman" w:cs="Times New Roman"/>
          <w:sz w:val="24"/>
        </w:rPr>
      </w:pPr>
      <w:r>
        <w:rPr>
          <w:rFonts w:ascii="Times New Roman" w:hAnsi="Times New Roman" w:cs="Times New Roman"/>
          <w:sz w:val="24"/>
        </w:rPr>
        <w:t>Llegados a este punto, es momento de explicar las modificaciones que se proponen con este proyecto de ley estatutaria.</w:t>
      </w:r>
    </w:p>
    <w:tbl>
      <w:tblPr>
        <w:tblStyle w:val="Tablaconcuadrcula"/>
        <w:tblW w:w="13528" w:type="dxa"/>
        <w:tblLook w:val="04A0" w:firstRow="1" w:lastRow="0" w:firstColumn="1" w:lastColumn="0" w:noHBand="0" w:noVBand="1"/>
      </w:tblPr>
      <w:tblGrid>
        <w:gridCol w:w="4509"/>
        <w:gridCol w:w="4509"/>
        <w:gridCol w:w="4510"/>
      </w:tblGrid>
      <w:tr w:rsidR="000D3BE1" w:rsidRPr="000D3BE1" w14:paraId="3508389B" w14:textId="77777777" w:rsidTr="002B733D">
        <w:trPr>
          <w:trHeight w:val="796"/>
        </w:trPr>
        <w:tc>
          <w:tcPr>
            <w:tcW w:w="4509" w:type="dxa"/>
          </w:tcPr>
          <w:p w14:paraId="387218ED" w14:textId="77777777" w:rsidR="000D3BE1" w:rsidRPr="000D3BE1" w:rsidRDefault="000D3BE1" w:rsidP="000D3BE1">
            <w:pPr>
              <w:spacing w:line="276" w:lineRule="auto"/>
              <w:jc w:val="center"/>
              <w:rPr>
                <w:rFonts w:ascii="Times New Roman" w:hAnsi="Times New Roman" w:cs="Times New Roman"/>
                <w:b/>
                <w:sz w:val="20"/>
                <w:szCs w:val="20"/>
              </w:rPr>
            </w:pPr>
            <w:r w:rsidRPr="000D3BE1">
              <w:rPr>
                <w:rFonts w:ascii="Times New Roman" w:hAnsi="Times New Roman" w:cs="Times New Roman"/>
                <w:b/>
                <w:sz w:val="20"/>
                <w:szCs w:val="20"/>
              </w:rPr>
              <w:t>Ley 1712 de 2014</w:t>
            </w:r>
          </w:p>
        </w:tc>
        <w:tc>
          <w:tcPr>
            <w:tcW w:w="4509" w:type="dxa"/>
          </w:tcPr>
          <w:p w14:paraId="0C32FE0A" w14:textId="77777777" w:rsidR="000D3BE1" w:rsidRPr="000D3BE1" w:rsidRDefault="000D3BE1" w:rsidP="000D3BE1">
            <w:pPr>
              <w:spacing w:line="276" w:lineRule="auto"/>
              <w:jc w:val="center"/>
              <w:rPr>
                <w:rFonts w:ascii="Times New Roman" w:hAnsi="Times New Roman" w:cs="Times New Roman"/>
                <w:b/>
                <w:sz w:val="20"/>
                <w:szCs w:val="20"/>
              </w:rPr>
            </w:pPr>
            <w:r w:rsidRPr="000D3BE1">
              <w:rPr>
                <w:rFonts w:ascii="Times New Roman" w:hAnsi="Times New Roman" w:cs="Times New Roman"/>
                <w:b/>
                <w:sz w:val="20"/>
                <w:szCs w:val="20"/>
              </w:rPr>
              <w:t>Proyecto de ley estatutaria N</w:t>
            </w:r>
            <w:r w:rsidR="003E1AB3">
              <w:rPr>
                <w:rFonts w:ascii="Times New Roman" w:hAnsi="Times New Roman" w:cs="Times New Roman"/>
                <w:b/>
                <w:sz w:val="20"/>
                <w:szCs w:val="20"/>
              </w:rPr>
              <w:t>o. __</w:t>
            </w:r>
            <w:r w:rsidRPr="000D3BE1">
              <w:rPr>
                <w:rFonts w:ascii="Times New Roman" w:hAnsi="Times New Roman" w:cs="Times New Roman"/>
                <w:b/>
                <w:sz w:val="20"/>
                <w:szCs w:val="20"/>
              </w:rPr>
              <w:t xml:space="preserve"> de 2017</w:t>
            </w:r>
          </w:p>
          <w:p w14:paraId="1B48731E" w14:textId="77777777" w:rsidR="000D3BE1" w:rsidRPr="000D3BE1" w:rsidRDefault="000D3BE1" w:rsidP="00CA6466">
            <w:pPr>
              <w:spacing w:line="276" w:lineRule="auto"/>
              <w:jc w:val="both"/>
              <w:rPr>
                <w:rFonts w:ascii="Times New Roman" w:hAnsi="Times New Roman" w:cs="Times New Roman"/>
                <w:b/>
                <w:sz w:val="20"/>
                <w:szCs w:val="20"/>
              </w:rPr>
            </w:pPr>
          </w:p>
        </w:tc>
        <w:tc>
          <w:tcPr>
            <w:tcW w:w="4510" w:type="dxa"/>
          </w:tcPr>
          <w:p w14:paraId="45750331" w14:textId="77777777" w:rsidR="000D3BE1" w:rsidRPr="000D3BE1" w:rsidRDefault="000D3BE1" w:rsidP="000D3BE1">
            <w:pPr>
              <w:spacing w:line="276" w:lineRule="auto"/>
              <w:jc w:val="center"/>
              <w:rPr>
                <w:rFonts w:ascii="Times New Roman" w:hAnsi="Times New Roman" w:cs="Times New Roman"/>
                <w:b/>
                <w:sz w:val="20"/>
                <w:szCs w:val="20"/>
              </w:rPr>
            </w:pPr>
            <w:r w:rsidRPr="000D3BE1">
              <w:rPr>
                <w:rFonts w:ascii="Times New Roman" w:hAnsi="Times New Roman" w:cs="Times New Roman"/>
                <w:b/>
                <w:sz w:val="20"/>
                <w:szCs w:val="20"/>
              </w:rPr>
              <w:t>Comentarios</w:t>
            </w:r>
          </w:p>
        </w:tc>
      </w:tr>
      <w:tr w:rsidR="000D3BE1" w:rsidRPr="000D3BE1" w14:paraId="1E82BF36" w14:textId="77777777" w:rsidTr="002B733D">
        <w:trPr>
          <w:trHeight w:val="1307"/>
        </w:trPr>
        <w:tc>
          <w:tcPr>
            <w:tcW w:w="4509" w:type="dxa"/>
          </w:tcPr>
          <w:p w14:paraId="177068EE" w14:textId="77777777" w:rsidR="000D3BE1" w:rsidRPr="000D3BE1" w:rsidRDefault="000D3BE1" w:rsidP="000D3BE1">
            <w:pPr>
              <w:spacing w:line="276" w:lineRule="auto"/>
              <w:jc w:val="center"/>
              <w:rPr>
                <w:rFonts w:ascii="Times New Roman" w:hAnsi="Times New Roman" w:cs="Times New Roman"/>
                <w:b/>
                <w:sz w:val="20"/>
                <w:szCs w:val="20"/>
              </w:rPr>
            </w:pPr>
            <w:r w:rsidRPr="000D3BE1">
              <w:rPr>
                <w:rFonts w:ascii="Times New Roman" w:hAnsi="Times New Roman" w:cs="Times New Roman"/>
                <w:b/>
                <w:sz w:val="20"/>
                <w:szCs w:val="20"/>
              </w:rPr>
              <w:t>Por medio de la cual se crea la Ley de Transparencia y del Derecho de Acceso a la Información Pública Nacional y se dictan otras disposiciones.</w:t>
            </w:r>
          </w:p>
        </w:tc>
        <w:tc>
          <w:tcPr>
            <w:tcW w:w="4509" w:type="dxa"/>
          </w:tcPr>
          <w:p w14:paraId="4E762509" w14:textId="77777777" w:rsidR="000D3BE1" w:rsidRPr="000D3BE1" w:rsidRDefault="000D3BE1" w:rsidP="000D3BE1">
            <w:pPr>
              <w:spacing w:line="276" w:lineRule="auto"/>
              <w:jc w:val="center"/>
              <w:rPr>
                <w:rFonts w:ascii="Times New Roman" w:hAnsi="Times New Roman" w:cs="Times New Roman"/>
                <w:b/>
                <w:sz w:val="20"/>
                <w:szCs w:val="20"/>
              </w:rPr>
            </w:pPr>
            <w:r w:rsidRPr="000D3BE1">
              <w:rPr>
                <w:rFonts w:ascii="Times New Roman" w:hAnsi="Times New Roman" w:cs="Times New Roman"/>
                <w:b/>
                <w:sz w:val="20"/>
                <w:szCs w:val="20"/>
              </w:rPr>
              <w:t>“Por medio de la cual se modifica parcialmente la ley 1712 de 2014 y se dictan otras disposiciones”</w:t>
            </w:r>
          </w:p>
          <w:p w14:paraId="2577BB6A" w14:textId="77777777" w:rsidR="000D3BE1" w:rsidRPr="000D3BE1" w:rsidRDefault="000D3BE1" w:rsidP="000D3BE1">
            <w:pPr>
              <w:spacing w:line="276" w:lineRule="auto"/>
              <w:jc w:val="center"/>
              <w:rPr>
                <w:rFonts w:ascii="Times New Roman" w:hAnsi="Times New Roman" w:cs="Times New Roman"/>
                <w:b/>
                <w:sz w:val="20"/>
                <w:szCs w:val="20"/>
              </w:rPr>
            </w:pPr>
            <w:r w:rsidRPr="000D3BE1">
              <w:rPr>
                <w:rFonts w:ascii="Times New Roman" w:hAnsi="Times New Roman" w:cs="Times New Roman"/>
                <w:b/>
                <w:sz w:val="20"/>
                <w:szCs w:val="20"/>
              </w:rPr>
              <w:t>(Ley de Lenguaje Claro)</w:t>
            </w:r>
          </w:p>
          <w:p w14:paraId="7D5D8F9F" w14:textId="77777777" w:rsidR="000D3BE1" w:rsidRPr="000D3BE1" w:rsidRDefault="000D3BE1" w:rsidP="00CA6466">
            <w:pPr>
              <w:spacing w:line="276" w:lineRule="auto"/>
              <w:jc w:val="both"/>
              <w:rPr>
                <w:rFonts w:ascii="Times New Roman" w:hAnsi="Times New Roman" w:cs="Times New Roman"/>
                <w:b/>
                <w:sz w:val="20"/>
                <w:szCs w:val="20"/>
              </w:rPr>
            </w:pPr>
          </w:p>
        </w:tc>
        <w:tc>
          <w:tcPr>
            <w:tcW w:w="4510" w:type="dxa"/>
          </w:tcPr>
          <w:p w14:paraId="095BB6DC" w14:textId="1B6E6339" w:rsidR="000D3BE1" w:rsidRPr="000D3BE1" w:rsidRDefault="00191B4B" w:rsidP="0063699F">
            <w:pPr>
              <w:spacing w:line="276" w:lineRule="auto"/>
              <w:jc w:val="both"/>
              <w:rPr>
                <w:rFonts w:ascii="Times New Roman" w:hAnsi="Times New Roman" w:cs="Times New Roman"/>
                <w:sz w:val="20"/>
                <w:szCs w:val="20"/>
              </w:rPr>
            </w:pPr>
            <w:r>
              <w:rPr>
                <w:rFonts w:ascii="Times New Roman" w:hAnsi="Times New Roman" w:cs="Times New Roman"/>
                <w:sz w:val="20"/>
                <w:szCs w:val="20"/>
              </w:rPr>
              <w:t>Por tratarse de un proyecto que contempla modificaciones a una Ley Estatutaria (1712 de 2014 - Derecho fundamental de acceso a la inform</w:t>
            </w:r>
            <w:r w:rsidR="0063699F">
              <w:rPr>
                <w:rFonts w:ascii="Times New Roman" w:hAnsi="Times New Roman" w:cs="Times New Roman"/>
                <w:sz w:val="20"/>
                <w:szCs w:val="20"/>
              </w:rPr>
              <w:t xml:space="preserve">ación pública), esta iniciativa </w:t>
            </w:r>
            <w:r w:rsidRPr="00191B4B">
              <w:rPr>
                <w:rFonts w:ascii="Times New Roman" w:hAnsi="Times New Roman" w:cs="Times New Roman"/>
                <w:sz w:val="20"/>
                <w:szCs w:val="20"/>
              </w:rPr>
              <w:t>requiere para su aprobación, los siguientes</w:t>
            </w:r>
            <w:r>
              <w:rPr>
                <w:rFonts w:ascii="Times New Roman" w:hAnsi="Times New Roman" w:cs="Times New Roman"/>
                <w:sz w:val="20"/>
                <w:szCs w:val="20"/>
              </w:rPr>
              <w:t xml:space="preserve"> requisitos</w:t>
            </w:r>
            <w:r w:rsidRPr="00191B4B">
              <w:rPr>
                <w:rFonts w:ascii="Times New Roman" w:hAnsi="Times New Roman" w:cs="Times New Roman"/>
                <w:sz w:val="20"/>
                <w:szCs w:val="20"/>
              </w:rPr>
              <w:t>: que sea votada afirmativamente por la mitad más uno de los miembros de la Comisión o Plenaria respectiva, que los cuatro debates aprobatorios se realicen de</w:t>
            </w:r>
            <w:r>
              <w:rPr>
                <w:rFonts w:ascii="Times New Roman" w:hAnsi="Times New Roman" w:cs="Times New Roman"/>
                <w:sz w:val="20"/>
                <w:szCs w:val="20"/>
              </w:rPr>
              <w:t xml:space="preserve">ntro de una sola legislatura y </w:t>
            </w:r>
            <w:r w:rsidRPr="00191B4B">
              <w:rPr>
                <w:rFonts w:ascii="Times New Roman" w:hAnsi="Times New Roman" w:cs="Times New Roman"/>
                <w:sz w:val="20"/>
                <w:szCs w:val="20"/>
              </w:rPr>
              <w:t>que su constitucionalidad sea revisada previamente a la sanción por la Corte Constitucional.</w:t>
            </w:r>
            <w:r>
              <w:rPr>
                <w:rFonts w:ascii="Times New Roman" w:hAnsi="Times New Roman" w:cs="Times New Roman"/>
                <w:sz w:val="20"/>
                <w:szCs w:val="20"/>
              </w:rPr>
              <w:t xml:space="preserve"> </w:t>
            </w:r>
            <w:r w:rsidRPr="00191B4B">
              <w:rPr>
                <w:rFonts w:ascii="Times New Roman" w:hAnsi="Times New Roman" w:cs="Times New Roman"/>
                <w:sz w:val="20"/>
                <w:szCs w:val="20"/>
              </w:rPr>
              <w:t>(Artículo 153 de la Constitución Política de Colombia – Artículo 119 de la Ley 5 de 1992).</w:t>
            </w:r>
          </w:p>
        </w:tc>
      </w:tr>
      <w:tr w:rsidR="000D3BE1" w:rsidRPr="000D3BE1" w14:paraId="696047BC" w14:textId="77777777" w:rsidTr="002B733D">
        <w:trPr>
          <w:trHeight w:val="2483"/>
        </w:trPr>
        <w:tc>
          <w:tcPr>
            <w:tcW w:w="4509" w:type="dxa"/>
          </w:tcPr>
          <w:p w14:paraId="65584903" w14:textId="77777777" w:rsidR="000D3BE1" w:rsidRPr="000D3BE1" w:rsidRDefault="000D3BE1" w:rsidP="00CA6466">
            <w:pPr>
              <w:spacing w:line="276" w:lineRule="auto"/>
              <w:jc w:val="both"/>
              <w:rPr>
                <w:rFonts w:ascii="Times New Roman" w:hAnsi="Times New Roman" w:cs="Times New Roman"/>
                <w:sz w:val="20"/>
                <w:szCs w:val="20"/>
              </w:rPr>
            </w:pPr>
          </w:p>
        </w:tc>
        <w:tc>
          <w:tcPr>
            <w:tcW w:w="4509" w:type="dxa"/>
          </w:tcPr>
          <w:p w14:paraId="06F5E497" w14:textId="7C25C8E8" w:rsidR="000D3BE1" w:rsidRPr="000D3BE1" w:rsidRDefault="000D3BE1" w:rsidP="003B02CB">
            <w:pPr>
              <w:spacing w:line="276" w:lineRule="auto"/>
              <w:jc w:val="both"/>
              <w:rPr>
                <w:rFonts w:ascii="Times New Roman" w:hAnsi="Times New Roman" w:cs="Times New Roman"/>
                <w:sz w:val="20"/>
                <w:szCs w:val="20"/>
              </w:rPr>
            </w:pPr>
            <w:r w:rsidRPr="000D3BE1">
              <w:rPr>
                <w:rFonts w:ascii="Times New Roman" w:hAnsi="Times New Roman" w:cs="Times New Roman"/>
                <w:b/>
                <w:sz w:val="20"/>
                <w:szCs w:val="20"/>
              </w:rPr>
              <w:t xml:space="preserve">Artículo 1. Objeto. </w:t>
            </w:r>
            <w:r w:rsidRPr="000D3BE1">
              <w:rPr>
                <w:rFonts w:ascii="Times New Roman" w:hAnsi="Times New Roman" w:cs="Times New Roman"/>
                <w:sz w:val="20"/>
                <w:szCs w:val="20"/>
              </w:rPr>
              <w:t>La presente ley tiene por objeto modificar parcialmente la Ley 1712 de 2014 en busca de garantizar el derecho que tiene todo ciudadano colombiano a comprender la información pública, promoviendo el uso y desarrollo de un lenguaje claro, comprensible y accesible en</w:t>
            </w:r>
            <w:r w:rsidR="003B02CB">
              <w:rPr>
                <w:rFonts w:ascii="Times New Roman" w:hAnsi="Times New Roman" w:cs="Times New Roman"/>
                <w:sz w:val="20"/>
                <w:szCs w:val="20"/>
              </w:rPr>
              <w:t xml:space="preserve"> los textos legales y formales.</w:t>
            </w:r>
          </w:p>
        </w:tc>
        <w:tc>
          <w:tcPr>
            <w:tcW w:w="4510" w:type="dxa"/>
          </w:tcPr>
          <w:p w14:paraId="224F28EF" w14:textId="77777777" w:rsidR="000D3BE1" w:rsidRDefault="00C029ED" w:rsidP="00CA6466">
            <w:pPr>
              <w:spacing w:line="276" w:lineRule="auto"/>
              <w:jc w:val="both"/>
              <w:rPr>
                <w:rFonts w:ascii="Times New Roman" w:hAnsi="Times New Roman" w:cs="Times New Roman"/>
                <w:sz w:val="20"/>
                <w:szCs w:val="20"/>
              </w:rPr>
            </w:pPr>
            <w:r>
              <w:rPr>
                <w:rFonts w:ascii="Times New Roman" w:hAnsi="Times New Roman" w:cs="Times New Roman"/>
                <w:sz w:val="20"/>
                <w:szCs w:val="20"/>
              </w:rPr>
              <w:t>El artículo primero del proyecto refleja el objeto general de la ley, el cual se concentra principalmente en la introducción de un enfoque de lenguaje claro en la información pública, en el ámbito nacional colombiano.</w:t>
            </w:r>
          </w:p>
          <w:p w14:paraId="51E21584" w14:textId="77777777" w:rsidR="00C029ED" w:rsidRPr="000D3BE1" w:rsidRDefault="00C029ED" w:rsidP="00C029ED">
            <w:pPr>
              <w:jc w:val="both"/>
              <w:rPr>
                <w:rFonts w:ascii="Times New Roman" w:hAnsi="Times New Roman" w:cs="Times New Roman"/>
                <w:sz w:val="20"/>
                <w:szCs w:val="20"/>
              </w:rPr>
            </w:pPr>
          </w:p>
        </w:tc>
      </w:tr>
      <w:tr w:rsidR="000D3BE1" w:rsidRPr="000D3BE1" w14:paraId="14260D94" w14:textId="77777777" w:rsidTr="002B733D">
        <w:trPr>
          <w:trHeight w:val="717"/>
        </w:trPr>
        <w:tc>
          <w:tcPr>
            <w:tcW w:w="4509" w:type="dxa"/>
          </w:tcPr>
          <w:p w14:paraId="2DACEEE2"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Artículo 3°.</w:t>
            </w:r>
            <w:r w:rsidRPr="00AC0CA8">
              <w:rPr>
                <w:rFonts w:ascii="Times New Roman" w:hAnsi="Times New Roman" w:cs="Times New Roman"/>
                <w:sz w:val="20"/>
                <w:szCs w:val="20"/>
              </w:rPr>
              <w:t xml:space="preserve"> </w:t>
            </w:r>
            <w:r w:rsidRPr="00AC0CA8">
              <w:rPr>
                <w:rFonts w:ascii="Times New Roman" w:hAnsi="Times New Roman" w:cs="Times New Roman"/>
                <w:b/>
                <w:sz w:val="20"/>
                <w:szCs w:val="20"/>
              </w:rPr>
              <w:t>Otros principios de la transparencia y acceso a la información pública.</w:t>
            </w:r>
            <w:r w:rsidRPr="00AC0CA8">
              <w:rPr>
                <w:rFonts w:ascii="Times New Roman" w:hAnsi="Times New Roman" w:cs="Times New Roman"/>
                <w:sz w:val="20"/>
                <w:szCs w:val="20"/>
              </w:rPr>
              <w:t xml:space="preserve"> En la interpretación del derecho de acceso a la información se deberá adoptar un criterio de razonabilidad y proporcionalidad, así como aplicar los siguientes principios:</w:t>
            </w:r>
          </w:p>
          <w:p w14:paraId="5E552A0B" w14:textId="77777777" w:rsidR="00AC0CA8" w:rsidRPr="00AC0CA8" w:rsidRDefault="00AC0CA8" w:rsidP="00AC0CA8">
            <w:pPr>
              <w:spacing w:line="276" w:lineRule="auto"/>
              <w:jc w:val="both"/>
              <w:rPr>
                <w:rFonts w:ascii="Times New Roman" w:hAnsi="Times New Roman" w:cs="Times New Roman"/>
                <w:sz w:val="20"/>
                <w:szCs w:val="20"/>
              </w:rPr>
            </w:pPr>
          </w:p>
          <w:p w14:paraId="043ACEF4"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transparencia</w:t>
            </w:r>
            <w:r w:rsidRPr="00AC0CA8">
              <w:rPr>
                <w:rFonts w:ascii="Times New Roman" w:hAnsi="Times New Roman" w:cs="Times New Roman"/>
                <w:sz w:val="20"/>
                <w:szCs w:val="20"/>
              </w:rPr>
              <w:t>. Principio conforme al cual toda la información en poder de los sujetos obligados definidos en esta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14:paraId="5F2209C8" w14:textId="77777777" w:rsidR="00AC0CA8" w:rsidRPr="00AC0CA8" w:rsidRDefault="00AC0CA8" w:rsidP="00AC0CA8">
            <w:pPr>
              <w:spacing w:line="276" w:lineRule="auto"/>
              <w:jc w:val="both"/>
              <w:rPr>
                <w:rFonts w:ascii="Times New Roman" w:hAnsi="Times New Roman" w:cs="Times New Roman"/>
                <w:sz w:val="20"/>
                <w:szCs w:val="20"/>
              </w:rPr>
            </w:pPr>
          </w:p>
          <w:p w14:paraId="37DE1EC4"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buena fe.</w:t>
            </w:r>
            <w:r w:rsidRPr="00AC0CA8">
              <w:rPr>
                <w:rFonts w:ascii="Times New Roman" w:hAnsi="Times New Roman" w:cs="Times New Roman"/>
                <w:sz w:val="20"/>
                <w:szCs w:val="20"/>
              </w:rPr>
              <w:t xml:space="preserve"> En virtud del cual todo sujeto obligado, al cumplir con las obligaciones derivadas del derecho de acceso a la información pública, lo hará con motivación honesta, leal y desprovista de cualquier intención dolosa o culposa.</w:t>
            </w:r>
          </w:p>
          <w:p w14:paraId="5F4F0843" w14:textId="77777777" w:rsidR="00AC0CA8" w:rsidRPr="00AC0CA8" w:rsidRDefault="00AC0CA8" w:rsidP="00AC0CA8">
            <w:pPr>
              <w:spacing w:line="276" w:lineRule="auto"/>
              <w:jc w:val="both"/>
              <w:rPr>
                <w:rFonts w:ascii="Times New Roman" w:hAnsi="Times New Roman" w:cs="Times New Roman"/>
                <w:sz w:val="20"/>
                <w:szCs w:val="20"/>
              </w:rPr>
            </w:pPr>
          </w:p>
          <w:p w14:paraId="75FCE1FB"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facilitación.</w:t>
            </w:r>
            <w:r w:rsidRPr="00AC0CA8">
              <w:rPr>
                <w:rFonts w:ascii="Times New Roman" w:hAnsi="Times New Roman" w:cs="Times New Roman"/>
                <w:sz w:val="20"/>
                <w:szCs w:val="20"/>
              </w:rPr>
              <w:t xml:space="preserve"> En virtud de este principio los sujetos obligados deberán facilitar el ejercicio del derecho de acceso a la información pública, excluyendo exigencias o requisitos que puedan obstruirlo o impedirlo.</w:t>
            </w:r>
          </w:p>
          <w:p w14:paraId="01764CC1" w14:textId="77777777" w:rsidR="00AC0CA8" w:rsidRPr="00AC0CA8" w:rsidRDefault="00AC0CA8" w:rsidP="00AC0CA8">
            <w:pPr>
              <w:spacing w:line="276" w:lineRule="auto"/>
              <w:jc w:val="both"/>
              <w:rPr>
                <w:rFonts w:ascii="Times New Roman" w:hAnsi="Times New Roman" w:cs="Times New Roman"/>
                <w:sz w:val="20"/>
                <w:szCs w:val="20"/>
              </w:rPr>
            </w:pPr>
          </w:p>
          <w:p w14:paraId="326B3140"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no discriminación.</w:t>
            </w:r>
            <w:r w:rsidRPr="00AC0CA8">
              <w:rPr>
                <w:rFonts w:ascii="Times New Roman" w:hAnsi="Times New Roman" w:cs="Times New Roman"/>
                <w:sz w:val="20"/>
                <w:szCs w:val="20"/>
              </w:rPr>
              <w:t xml:space="preserve"> De acuerdo al cual los sujetos obligados deberán entregar información a todas las personas que lo soliciten, en igualdad de condiciones, sin hacer distinciones arbitrarias y sin exigir expresión de causa o motivación para la solicitud.</w:t>
            </w:r>
          </w:p>
          <w:p w14:paraId="554D3360" w14:textId="77777777" w:rsidR="00AC0CA8" w:rsidRPr="00AC0CA8" w:rsidRDefault="00AC0CA8" w:rsidP="00AC0CA8">
            <w:pPr>
              <w:spacing w:line="276" w:lineRule="auto"/>
              <w:jc w:val="both"/>
              <w:rPr>
                <w:rFonts w:ascii="Times New Roman" w:hAnsi="Times New Roman" w:cs="Times New Roman"/>
                <w:sz w:val="20"/>
                <w:szCs w:val="20"/>
              </w:rPr>
            </w:pPr>
          </w:p>
          <w:p w14:paraId="0DB8C807"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gratuidad.</w:t>
            </w:r>
            <w:r w:rsidRPr="00AC0CA8">
              <w:rPr>
                <w:rFonts w:ascii="Times New Roman" w:hAnsi="Times New Roman" w:cs="Times New Roman"/>
                <w:sz w:val="20"/>
                <w:szCs w:val="20"/>
              </w:rPr>
              <w:t xml:space="preserve"> Según este principio el acceso a la información pública es gratuito y no se podrá cobrar valores adicionales al costo de reproducción de la información.</w:t>
            </w:r>
          </w:p>
          <w:p w14:paraId="04DE5DC2" w14:textId="77777777" w:rsidR="00AC0CA8" w:rsidRPr="00AC0CA8" w:rsidRDefault="00AC0CA8" w:rsidP="00AC0CA8">
            <w:pPr>
              <w:spacing w:line="276" w:lineRule="auto"/>
              <w:jc w:val="both"/>
              <w:rPr>
                <w:rFonts w:ascii="Times New Roman" w:hAnsi="Times New Roman" w:cs="Times New Roman"/>
                <w:sz w:val="20"/>
                <w:szCs w:val="20"/>
              </w:rPr>
            </w:pPr>
          </w:p>
          <w:p w14:paraId="61BF8B34"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celeridad.</w:t>
            </w:r>
            <w:r w:rsidRPr="00AC0CA8">
              <w:rPr>
                <w:rFonts w:ascii="Times New Roman" w:hAnsi="Times New Roman" w:cs="Times New Roman"/>
                <w:sz w:val="20"/>
                <w:szCs w:val="20"/>
              </w:rPr>
              <w:t xml:space="preserve"> Con este principio se busca la agilidad en el trámite y la gestión administrativa. Comporta la indispensable agilidad en el cumplimiento de las tareas a cargo de entidades y servidores públicos.</w:t>
            </w:r>
          </w:p>
          <w:p w14:paraId="0C4C3EC8" w14:textId="77777777" w:rsidR="00AC0CA8" w:rsidRPr="00AC0CA8" w:rsidRDefault="00AC0CA8" w:rsidP="00AC0CA8">
            <w:pPr>
              <w:spacing w:line="276" w:lineRule="auto"/>
              <w:jc w:val="both"/>
              <w:rPr>
                <w:rFonts w:ascii="Times New Roman" w:hAnsi="Times New Roman" w:cs="Times New Roman"/>
                <w:sz w:val="20"/>
                <w:szCs w:val="20"/>
              </w:rPr>
            </w:pPr>
          </w:p>
          <w:p w14:paraId="64113FEB"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eficacia.</w:t>
            </w:r>
            <w:r w:rsidRPr="00AC0CA8">
              <w:rPr>
                <w:rFonts w:ascii="Times New Roman" w:hAnsi="Times New Roman" w:cs="Times New Roman"/>
                <w:sz w:val="20"/>
                <w:szCs w:val="20"/>
              </w:rPr>
              <w:t xml:space="preserve"> El principio impone el logro de resultados mínimos en relación con las responsabilidades confiadas a los organis­mos estatales, con miras a la efectividad de los derechos colectivos e individuales.</w:t>
            </w:r>
          </w:p>
          <w:p w14:paraId="04CDFC3B" w14:textId="77777777" w:rsidR="00AC0CA8" w:rsidRPr="00AC0CA8" w:rsidRDefault="00AC0CA8" w:rsidP="00AC0CA8">
            <w:pPr>
              <w:spacing w:line="276" w:lineRule="auto"/>
              <w:jc w:val="both"/>
              <w:rPr>
                <w:rFonts w:ascii="Times New Roman" w:hAnsi="Times New Roman" w:cs="Times New Roman"/>
                <w:sz w:val="20"/>
                <w:szCs w:val="20"/>
              </w:rPr>
            </w:pPr>
          </w:p>
          <w:p w14:paraId="6D521F73" w14:textId="77777777" w:rsidR="00AC0CA8" w:rsidRP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la calidad de la información.</w:t>
            </w:r>
            <w:r w:rsidRPr="00AC0CA8">
              <w:rPr>
                <w:rFonts w:ascii="Times New Roman" w:hAnsi="Times New Roman" w:cs="Times New Roman"/>
                <w:sz w:val="20"/>
                <w:szCs w:val="20"/>
              </w:rPr>
              <w:t xml:space="preserve">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14:paraId="028D6B94" w14:textId="77777777" w:rsidR="00AC0CA8" w:rsidRDefault="00AC0CA8" w:rsidP="00AC0CA8">
            <w:pPr>
              <w:spacing w:line="276" w:lineRule="auto"/>
              <w:jc w:val="both"/>
              <w:rPr>
                <w:rFonts w:ascii="Times New Roman" w:hAnsi="Times New Roman" w:cs="Times New Roman"/>
                <w:sz w:val="20"/>
                <w:szCs w:val="20"/>
              </w:rPr>
            </w:pPr>
          </w:p>
          <w:p w14:paraId="0664B65B"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la divulgación proactiva de la información.</w:t>
            </w:r>
            <w:r w:rsidRPr="00AC0CA8">
              <w:rPr>
                <w:rFonts w:ascii="Times New Roman" w:hAnsi="Times New Roman" w:cs="Times New Roman"/>
                <w:sz w:val="20"/>
                <w:szCs w:val="20"/>
              </w:rPr>
              <w:t xml:space="preserve">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14:paraId="60B46D44" w14:textId="77777777" w:rsidR="00AC0CA8" w:rsidRPr="00AC0CA8" w:rsidRDefault="00AC0CA8" w:rsidP="00AC0CA8">
            <w:pPr>
              <w:spacing w:line="276" w:lineRule="auto"/>
              <w:jc w:val="both"/>
              <w:rPr>
                <w:rFonts w:ascii="Times New Roman" w:hAnsi="Times New Roman" w:cs="Times New Roman"/>
                <w:sz w:val="20"/>
                <w:szCs w:val="20"/>
              </w:rPr>
            </w:pPr>
          </w:p>
          <w:p w14:paraId="04D0C0FC" w14:textId="77777777" w:rsidR="000D3BE1" w:rsidRPr="000D3BE1"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Principio de responsabilidad en el uso de la información.</w:t>
            </w:r>
            <w:r w:rsidRPr="00AC0CA8">
              <w:rPr>
                <w:rFonts w:ascii="Times New Roman" w:hAnsi="Times New Roman" w:cs="Times New Roman"/>
                <w:sz w:val="20"/>
                <w:szCs w:val="20"/>
              </w:rPr>
              <w:t xml:space="preserve"> En virtud de este, cualquier persona que haga uso de la información que proporcionen los sujetos obligados, lo hará atendiendo a la misma.</w:t>
            </w:r>
          </w:p>
        </w:tc>
        <w:tc>
          <w:tcPr>
            <w:tcW w:w="4509" w:type="dxa"/>
          </w:tcPr>
          <w:p w14:paraId="57882E54" w14:textId="77777777" w:rsidR="000D3BE1" w:rsidRPr="000D3BE1" w:rsidRDefault="000D3BE1" w:rsidP="000D3BE1">
            <w:pPr>
              <w:autoSpaceDE w:val="0"/>
              <w:autoSpaceDN w:val="0"/>
              <w:adjustRightInd w:val="0"/>
              <w:spacing w:line="276" w:lineRule="auto"/>
              <w:jc w:val="both"/>
              <w:rPr>
                <w:rFonts w:ascii="Times New Roman" w:hAnsi="Times New Roman" w:cs="Times New Roman"/>
                <w:b/>
                <w:sz w:val="20"/>
                <w:szCs w:val="20"/>
              </w:rPr>
            </w:pPr>
            <w:r w:rsidRPr="000D3BE1">
              <w:rPr>
                <w:rFonts w:ascii="Times New Roman" w:hAnsi="Times New Roman" w:cs="Times New Roman"/>
                <w:b/>
                <w:sz w:val="20"/>
                <w:szCs w:val="20"/>
              </w:rPr>
              <w:t>Artículo 2. Adiciónese el artículo 3 de la Ley 1712 de 2014, el cual quedará así:</w:t>
            </w:r>
          </w:p>
          <w:p w14:paraId="1E6641DB"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Artículo 3. Otros principios de la transparencia y acceso a la información pública.</w:t>
            </w:r>
            <w:r w:rsidRPr="000D3BE1">
              <w:rPr>
                <w:rStyle w:val="apple-converted-space"/>
                <w:rFonts w:eastAsiaTheme="minorEastAsia"/>
                <w:color w:val="000000"/>
                <w:sz w:val="20"/>
                <w:szCs w:val="20"/>
              </w:rPr>
              <w:t> </w:t>
            </w:r>
            <w:r w:rsidRPr="000D3BE1">
              <w:rPr>
                <w:color w:val="000000"/>
                <w:sz w:val="20"/>
                <w:szCs w:val="20"/>
              </w:rPr>
              <w:t>En la interpretación del derecho de acceso a la información se deberá adoptar un criterio de razonabilidad y proporcionalidad, así como aplicar los siguientes principios:</w:t>
            </w:r>
          </w:p>
          <w:p w14:paraId="53F93344" w14:textId="77777777" w:rsidR="000D3BE1" w:rsidRPr="000D3BE1" w:rsidRDefault="000D3BE1" w:rsidP="002B733D">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transparencia</w:t>
            </w:r>
            <w:r w:rsidRPr="000D3BE1">
              <w:rPr>
                <w:color w:val="000000"/>
                <w:sz w:val="20"/>
                <w:szCs w:val="20"/>
              </w:rPr>
              <w:t>. Principio conforme al cual toda la información en poder de los sujetos obligados definidos en esta ley se presume pública, en consecuencia de lo cual dichos sujetos están en el deber de proporcionar y facilitar el acceso a la misma en los términos más amplios posibles y a través de los medios y procedimientos que al efecto establezca la ley, excluyendo solo aquello que esté sujeto a las excepciones constitucionales y legales y bajo el cumplimiento de los requisitos establecidos en esta ley.</w:t>
            </w:r>
          </w:p>
          <w:p w14:paraId="1A30A733" w14:textId="77777777" w:rsidR="000D3BE1" w:rsidRPr="000D3BE1" w:rsidRDefault="000D3BE1" w:rsidP="000D3BE1">
            <w:pPr>
              <w:pStyle w:val="NormalWeb"/>
              <w:shd w:val="clear" w:color="auto" w:fill="FFFFFF"/>
              <w:spacing w:after="0" w:afterAutospacing="0" w:line="276" w:lineRule="auto"/>
              <w:jc w:val="both"/>
              <w:rPr>
                <w:b/>
                <w:color w:val="000000"/>
                <w:sz w:val="20"/>
                <w:szCs w:val="20"/>
                <w:u w:val="single"/>
              </w:rPr>
            </w:pPr>
            <w:r w:rsidRPr="000D3BE1">
              <w:rPr>
                <w:b/>
                <w:color w:val="000000"/>
                <w:sz w:val="20"/>
                <w:szCs w:val="20"/>
                <w:u w:val="single"/>
              </w:rPr>
              <w:t>El principio de transparencia exige además que toda información y comunicación pública sea fácilmente accesible y fácil de entender, y que se utilice un lenguaje sencillo y claro.</w:t>
            </w:r>
          </w:p>
          <w:p w14:paraId="0C9CFC6A"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buena fe</w:t>
            </w:r>
            <w:r w:rsidRPr="000D3BE1">
              <w:rPr>
                <w:color w:val="000000"/>
                <w:sz w:val="20"/>
                <w:szCs w:val="20"/>
              </w:rPr>
              <w:t>. En virtud del cual todo sujeto obligado, al cumplir con las obligaciones derivadas del derecho de acceso a la información pública, lo hará con motivación honesta, leal y desprovista de cualquier intención dolosa o culposa.</w:t>
            </w:r>
          </w:p>
          <w:p w14:paraId="7D8C35E9"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facilitación</w:t>
            </w:r>
            <w:r w:rsidRPr="000D3BE1">
              <w:rPr>
                <w:color w:val="000000"/>
                <w:sz w:val="20"/>
                <w:szCs w:val="20"/>
              </w:rPr>
              <w:t>. En virtud de este principio los sujetos obligados deberán facilitar el ejercicio del derecho de acceso a la información pública, excluyendo exigencias o requisitos que puedan obstruirlo o impedirlo.</w:t>
            </w:r>
          </w:p>
          <w:p w14:paraId="06FD2FD2" w14:textId="77777777" w:rsidR="000D3BE1" w:rsidRPr="000D3BE1" w:rsidRDefault="000D3BE1" w:rsidP="000D3BE1">
            <w:pPr>
              <w:pStyle w:val="western"/>
              <w:shd w:val="clear" w:color="auto" w:fill="FFFFFF"/>
              <w:spacing w:after="0" w:afterAutospacing="0" w:line="276" w:lineRule="auto"/>
              <w:jc w:val="both"/>
              <w:rPr>
                <w:color w:val="000000"/>
                <w:sz w:val="20"/>
                <w:szCs w:val="20"/>
              </w:rPr>
            </w:pPr>
            <w:r w:rsidRPr="000D3BE1">
              <w:rPr>
                <w:b/>
                <w:bCs/>
                <w:color w:val="000000"/>
                <w:sz w:val="20"/>
                <w:szCs w:val="20"/>
              </w:rPr>
              <w:t>Principio de no discriminación.</w:t>
            </w:r>
            <w:r w:rsidRPr="000D3BE1">
              <w:rPr>
                <w:rStyle w:val="apple-converted-space"/>
                <w:rFonts w:eastAsiaTheme="minorEastAsia"/>
                <w:b/>
                <w:bCs/>
                <w:color w:val="000000"/>
                <w:sz w:val="20"/>
                <w:szCs w:val="20"/>
              </w:rPr>
              <w:t> </w:t>
            </w:r>
            <w:r w:rsidRPr="000D3BE1">
              <w:rPr>
                <w:color w:val="000000"/>
                <w:sz w:val="20"/>
                <w:szCs w:val="20"/>
              </w:rPr>
              <w:t>De acuerdo al cual los sujetos obligados deberán entregar información a todas las personas que lo soliciten, en igualdad de condiciones, sin hacer distinciones arbitrarias y sin exigir expresión de causa o motivación para la solicitud.</w:t>
            </w:r>
          </w:p>
          <w:p w14:paraId="3A204EA6"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gratuidad.</w:t>
            </w:r>
            <w:r w:rsidRPr="000D3BE1">
              <w:rPr>
                <w:rStyle w:val="apple-converted-space"/>
                <w:rFonts w:eastAsiaTheme="minorEastAsia"/>
                <w:b/>
                <w:bCs/>
                <w:color w:val="000000"/>
                <w:sz w:val="20"/>
                <w:szCs w:val="20"/>
              </w:rPr>
              <w:t> </w:t>
            </w:r>
            <w:r w:rsidRPr="000D3BE1">
              <w:rPr>
                <w:color w:val="000000"/>
                <w:sz w:val="20"/>
                <w:szCs w:val="20"/>
              </w:rPr>
              <w:t>Según este principio el acceso a la información pública es gratuito y no se podrá cobrar valores adicionales al costo de reproducción de la información.</w:t>
            </w:r>
          </w:p>
          <w:p w14:paraId="04761B76"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celeridad</w:t>
            </w:r>
            <w:r w:rsidRPr="000D3BE1">
              <w:rPr>
                <w:color w:val="000000"/>
                <w:sz w:val="20"/>
                <w:szCs w:val="20"/>
              </w:rPr>
              <w:t>. Con este principio se busca la agilidad en el trámite y la gestión administrativa. Comporta la indispensable agilidad en el cumplimiento de las tareas a cargo de entidades y servidores públicos.</w:t>
            </w:r>
          </w:p>
          <w:p w14:paraId="42083996"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eficacia</w:t>
            </w:r>
            <w:r w:rsidRPr="000D3BE1">
              <w:rPr>
                <w:color w:val="000000"/>
                <w:sz w:val="20"/>
                <w:szCs w:val="20"/>
              </w:rPr>
              <w:t>. El principio impone el logro de resultados mínimos en relación con las responsabilidades confiadas a los organis</w:t>
            </w:r>
            <w:r w:rsidRPr="000D3BE1">
              <w:rPr>
                <w:color w:val="000000"/>
                <w:sz w:val="20"/>
                <w:szCs w:val="20"/>
              </w:rPr>
              <w:softHyphen/>
              <w:t>mos estatales, con miras a la efectividad de los derechos colectivos e individuales.</w:t>
            </w:r>
          </w:p>
          <w:p w14:paraId="5096006A"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la calidad de la información</w:t>
            </w:r>
            <w:r w:rsidRPr="000D3BE1">
              <w:rPr>
                <w:color w:val="000000"/>
                <w:sz w:val="20"/>
                <w:szCs w:val="20"/>
              </w:rPr>
              <w:t>. Toda la información de interés público que sea producida, gestionada y difundida por el sujeto obligado, deberá ser oportuna, objetiva, veraz, completa, reutilizable, procesable y estar disponible en formatos accesibles para los solicitantes e interesados en ella, teniendo en cuenta los procedimientos de gestión documental de la respectiva entidad.</w:t>
            </w:r>
          </w:p>
          <w:p w14:paraId="2F812236" w14:textId="77777777" w:rsidR="00F846C0" w:rsidRDefault="00F846C0" w:rsidP="00F846C0">
            <w:pPr>
              <w:pStyle w:val="NormalWeb"/>
              <w:shd w:val="clear" w:color="auto" w:fill="FFFFFF"/>
              <w:spacing w:after="0" w:afterAutospacing="0" w:line="276" w:lineRule="auto"/>
              <w:jc w:val="both"/>
              <w:rPr>
                <w:b/>
                <w:u w:val="single"/>
              </w:rPr>
            </w:pPr>
            <w:r w:rsidRPr="00F846C0">
              <w:rPr>
                <w:b/>
                <w:bCs/>
                <w:color w:val="000000"/>
                <w:sz w:val="20"/>
                <w:szCs w:val="27"/>
                <w:u w:val="single"/>
              </w:rPr>
              <w:t>Principio de e</w:t>
            </w:r>
            <w:r w:rsidRPr="00F846C0">
              <w:rPr>
                <w:b/>
                <w:sz w:val="20"/>
                <w:u w:val="single"/>
              </w:rPr>
              <w:t>ficiencia institucional. En virtud de este principio los sujetos obligados deberán implementar prácticas y estrategias de lenguaje claro en aras de reducir costos y cargas para el ciudadano y las entidades públicas. La información que no es clara y comprensible obliga a las entidades a destinar más tiempo y recursos para aclararle al ciudadano información que estos perciben como poco precisa y que no se ajusta a sus necesidades.</w:t>
            </w:r>
          </w:p>
          <w:p w14:paraId="3D3568A0"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la divulgación proactiva de la información</w:t>
            </w:r>
            <w:r w:rsidRPr="000D3BE1">
              <w:rPr>
                <w:color w:val="000000"/>
                <w:sz w:val="20"/>
                <w:szCs w:val="20"/>
              </w:rPr>
              <w:t>. El derecho de acceso a la información no radica únicamente en la obligación de dar respuesta a las peticiones de la sociedad, sino también en el deber de los sujetos obligados de promover y generar una cultura de transparencia, lo que conlleva la obligación de publicar y divulgar documentos y archivos que plasman la actividad estatal y de interés público, de forma rutinaria y proactiva, actualizada, accesible y comprensible, atendiendo a límites razonables del talento humano y recursos físicos y financieros.</w:t>
            </w:r>
          </w:p>
          <w:p w14:paraId="00EF0330" w14:textId="76020895" w:rsidR="00F846C0" w:rsidRPr="00F846C0" w:rsidRDefault="000D3BE1" w:rsidP="002B733D">
            <w:pPr>
              <w:pStyle w:val="NormalWeb"/>
              <w:shd w:val="clear" w:color="auto" w:fill="FFFFFF"/>
              <w:spacing w:after="0" w:afterAutospacing="0" w:line="276" w:lineRule="auto"/>
              <w:jc w:val="both"/>
              <w:rPr>
                <w:color w:val="000000"/>
                <w:sz w:val="20"/>
                <w:szCs w:val="20"/>
              </w:rPr>
            </w:pPr>
            <w:r w:rsidRPr="000D3BE1">
              <w:rPr>
                <w:b/>
                <w:bCs/>
                <w:color w:val="000000"/>
                <w:sz w:val="20"/>
                <w:szCs w:val="20"/>
              </w:rPr>
              <w:t>Principio de responsabilidad en el uso de la información</w:t>
            </w:r>
            <w:r w:rsidRPr="000D3BE1">
              <w:rPr>
                <w:color w:val="000000"/>
                <w:sz w:val="20"/>
                <w:szCs w:val="20"/>
              </w:rPr>
              <w:t>. En virtud de este, cualquier persona que haga uso de la información que proporcionen los sujetos obligados, lo hará atendiendo a la misma.</w:t>
            </w:r>
          </w:p>
        </w:tc>
        <w:tc>
          <w:tcPr>
            <w:tcW w:w="4510" w:type="dxa"/>
          </w:tcPr>
          <w:p w14:paraId="6C59EAD4" w14:textId="77777777" w:rsidR="000D3BE1" w:rsidRDefault="0080268E" w:rsidP="00CA6466">
            <w:pPr>
              <w:spacing w:line="276" w:lineRule="auto"/>
              <w:jc w:val="both"/>
              <w:rPr>
                <w:rFonts w:ascii="Times New Roman" w:hAnsi="Times New Roman" w:cs="Times New Roman"/>
                <w:sz w:val="20"/>
              </w:rPr>
            </w:pPr>
            <w:r>
              <w:rPr>
                <w:rFonts w:ascii="Times New Roman" w:hAnsi="Times New Roman" w:cs="Times New Roman"/>
                <w:sz w:val="20"/>
                <w:szCs w:val="20"/>
              </w:rPr>
              <w:t>Se parte de la base de que un l</w:t>
            </w:r>
            <w:r w:rsidRPr="00C029ED">
              <w:rPr>
                <w:rFonts w:ascii="Times New Roman" w:hAnsi="Times New Roman" w:cs="Times New Roman"/>
                <w:sz w:val="20"/>
              </w:rPr>
              <w:t xml:space="preserve">enguaje </w:t>
            </w:r>
            <w:r>
              <w:rPr>
                <w:rFonts w:ascii="Times New Roman" w:hAnsi="Times New Roman" w:cs="Times New Roman"/>
                <w:sz w:val="20"/>
              </w:rPr>
              <w:t>c</w:t>
            </w:r>
            <w:r w:rsidRPr="00C029ED">
              <w:rPr>
                <w:rFonts w:ascii="Times New Roman" w:hAnsi="Times New Roman" w:cs="Times New Roman"/>
                <w:sz w:val="20"/>
              </w:rPr>
              <w:t>iudadano</w:t>
            </w:r>
            <w:r>
              <w:rPr>
                <w:rFonts w:ascii="Times New Roman" w:hAnsi="Times New Roman" w:cs="Times New Roman"/>
                <w:sz w:val="20"/>
              </w:rPr>
              <w:t>, claro</w:t>
            </w:r>
            <w:r w:rsidR="0081007D">
              <w:rPr>
                <w:rFonts w:ascii="Times New Roman" w:hAnsi="Times New Roman" w:cs="Times New Roman"/>
                <w:sz w:val="20"/>
              </w:rPr>
              <w:t xml:space="preserve"> y</w:t>
            </w:r>
            <w:r>
              <w:rPr>
                <w:rFonts w:ascii="Times New Roman" w:hAnsi="Times New Roman" w:cs="Times New Roman"/>
                <w:sz w:val="20"/>
              </w:rPr>
              <w:t xml:space="preserve"> comprensible, puede </w:t>
            </w:r>
            <w:r w:rsidRPr="00C029ED">
              <w:rPr>
                <w:rFonts w:ascii="Times New Roman" w:hAnsi="Times New Roman" w:cs="Times New Roman"/>
                <w:sz w:val="20"/>
              </w:rPr>
              <w:t xml:space="preserve">contribuir a la transparencia y eficacia de las leyes; </w:t>
            </w:r>
            <w:r>
              <w:rPr>
                <w:rFonts w:ascii="Times New Roman" w:hAnsi="Times New Roman" w:cs="Times New Roman"/>
                <w:sz w:val="20"/>
              </w:rPr>
              <w:t>factor fundame</w:t>
            </w:r>
            <w:r w:rsidR="0081007D">
              <w:rPr>
                <w:rFonts w:ascii="Times New Roman" w:hAnsi="Times New Roman" w:cs="Times New Roman"/>
                <w:sz w:val="20"/>
              </w:rPr>
              <w:t>ntal</w:t>
            </w:r>
            <w:r>
              <w:rPr>
                <w:rFonts w:ascii="Times New Roman" w:hAnsi="Times New Roman" w:cs="Times New Roman"/>
                <w:sz w:val="20"/>
              </w:rPr>
              <w:t xml:space="preserve"> de</w:t>
            </w:r>
            <w:r w:rsidRPr="00C029ED">
              <w:rPr>
                <w:rFonts w:ascii="Times New Roman" w:hAnsi="Times New Roman" w:cs="Times New Roman"/>
                <w:sz w:val="20"/>
              </w:rPr>
              <w:t xml:space="preserve"> la consolidación democrática.</w:t>
            </w:r>
          </w:p>
          <w:p w14:paraId="5092AF2B" w14:textId="77777777" w:rsidR="0080268E" w:rsidRDefault="0080268E" w:rsidP="00CA6466">
            <w:pPr>
              <w:spacing w:line="276" w:lineRule="auto"/>
              <w:jc w:val="both"/>
              <w:rPr>
                <w:rFonts w:ascii="Times New Roman" w:hAnsi="Times New Roman" w:cs="Times New Roman"/>
                <w:sz w:val="20"/>
              </w:rPr>
            </w:pPr>
          </w:p>
          <w:p w14:paraId="2656D612" w14:textId="77777777" w:rsidR="0080268E" w:rsidRDefault="0081007D" w:rsidP="0081007D">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Como </w:t>
            </w:r>
            <w:r w:rsidRPr="0081007D">
              <w:rPr>
                <w:rFonts w:ascii="Times New Roman" w:hAnsi="Times New Roman" w:cs="Times New Roman"/>
                <w:sz w:val="20"/>
                <w:szCs w:val="20"/>
              </w:rPr>
              <w:t xml:space="preserve">bien se ha dicho ya, la transparencia no pasa solo por poner en la web los datos de gastos o ingresos o subir más y más documentos de libre acceso, sino que esa información [sea] comprensible para los ciudadanos </w:t>
            </w:r>
            <w:r w:rsidR="0080268E" w:rsidRPr="0081007D">
              <w:rPr>
                <w:rFonts w:ascii="Times New Roman" w:hAnsi="Times New Roman" w:cs="Times New Roman"/>
                <w:sz w:val="20"/>
                <w:szCs w:val="20"/>
              </w:rPr>
              <w:t>La transparencia también implica que la información pública sea comprensible para</w:t>
            </w:r>
            <w:r>
              <w:rPr>
                <w:rFonts w:ascii="Times New Roman" w:hAnsi="Times New Roman" w:cs="Times New Roman"/>
                <w:sz w:val="20"/>
                <w:szCs w:val="20"/>
              </w:rPr>
              <w:t xml:space="preserve"> todos.</w:t>
            </w:r>
          </w:p>
          <w:p w14:paraId="6C5F3505" w14:textId="77777777" w:rsidR="0081007D" w:rsidRDefault="0081007D" w:rsidP="0081007D">
            <w:pPr>
              <w:pStyle w:val="NormalWeb"/>
              <w:shd w:val="clear" w:color="auto" w:fill="FFFFFF"/>
              <w:spacing w:after="0" w:afterAutospacing="0" w:line="276" w:lineRule="auto"/>
              <w:jc w:val="both"/>
              <w:rPr>
                <w:sz w:val="20"/>
                <w:szCs w:val="20"/>
              </w:rPr>
            </w:pPr>
            <w:r>
              <w:rPr>
                <w:sz w:val="20"/>
                <w:szCs w:val="20"/>
              </w:rPr>
              <w:t xml:space="preserve">Como bien se dice en la Guía para servidores públicos colombianos del DNP, la información que no es clara y comprensible </w:t>
            </w:r>
            <w:r w:rsidRPr="0081007D">
              <w:rPr>
                <w:sz w:val="20"/>
                <w:szCs w:val="20"/>
              </w:rPr>
              <w:t xml:space="preserve">obliga a las </w:t>
            </w:r>
            <w:r>
              <w:rPr>
                <w:sz w:val="20"/>
                <w:szCs w:val="20"/>
              </w:rPr>
              <w:t xml:space="preserve">entidades a destinar más tiempo </w:t>
            </w:r>
            <w:r w:rsidRPr="0081007D">
              <w:rPr>
                <w:sz w:val="20"/>
                <w:szCs w:val="20"/>
              </w:rPr>
              <w:t>y recursos para aclararle al ciudadano información que estos perciben como poco precisa y que no se ajusta a sus necesidades.</w:t>
            </w:r>
            <w:r>
              <w:rPr>
                <w:sz w:val="20"/>
                <w:szCs w:val="20"/>
              </w:rPr>
              <w:t xml:space="preserve"> La ausencia de información clara y completa, continúa la guía, implica costos económicos para todos.</w:t>
            </w:r>
          </w:p>
          <w:p w14:paraId="1B8201C5" w14:textId="77777777" w:rsidR="0081007D" w:rsidRPr="000D3BE1" w:rsidRDefault="0081007D" w:rsidP="0081007D">
            <w:pPr>
              <w:pStyle w:val="NormalWeb"/>
              <w:shd w:val="clear" w:color="auto" w:fill="FFFFFF"/>
              <w:spacing w:after="0" w:afterAutospacing="0" w:line="276" w:lineRule="auto"/>
              <w:jc w:val="both"/>
              <w:rPr>
                <w:b/>
                <w:sz w:val="20"/>
                <w:szCs w:val="20"/>
                <w:u w:val="single"/>
              </w:rPr>
            </w:pPr>
            <w:r>
              <w:rPr>
                <w:sz w:val="20"/>
                <w:szCs w:val="20"/>
              </w:rPr>
              <w:t>Para poder ejercer con plenitud sus derechos, los ciudadanos colombianos requieren claridad y comprensión en la información estatal. Esto brinda seguridad y certeza jurídica.</w:t>
            </w:r>
          </w:p>
          <w:p w14:paraId="658AAD45" w14:textId="77777777" w:rsidR="0081007D" w:rsidRPr="000D3BE1" w:rsidRDefault="0081007D" w:rsidP="0081007D">
            <w:pPr>
              <w:spacing w:line="276" w:lineRule="auto"/>
              <w:jc w:val="both"/>
              <w:rPr>
                <w:rFonts w:ascii="Times New Roman" w:hAnsi="Times New Roman" w:cs="Times New Roman"/>
                <w:sz w:val="20"/>
                <w:szCs w:val="20"/>
              </w:rPr>
            </w:pPr>
          </w:p>
        </w:tc>
      </w:tr>
      <w:tr w:rsidR="000D3BE1" w:rsidRPr="000D3BE1" w14:paraId="3C0C73EB" w14:textId="77777777" w:rsidTr="002B733D">
        <w:trPr>
          <w:trHeight w:val="144"/>
        </w:trPr>
        <w:tc>
          <w:tcPr>
            <w:tcW w:w="4509" w:type="dxa"/>
          </w:tcPr>
          <w:p w14:paraId="12E3B49F"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Artículo 4. Concepto del derecho.</w:t>
            </w:r>
            <w:r w:rsidRPr="00AC0CA8">
              <w:rPr>
                <w:rFonts w:ascii="Times New Roman" w:hAnsi="Times New Roman" w:cs="Times New Roman"/>
                <w:sz w:val="20"/>
                <w:szCs w:val="20"/>
              </w:rPr>
              <w:t xml:space="preserve"> En ejercicio del derecho fundamental de acceso a la información, toda persona puede conocer sobre la existencia y acceder a la información pública en posesión o bajo control de los sujetos obligados. El acceso a la información solamente podrá ser restringido excepcionalmente. Las excepciones serán limitadas y proporcionales, deberán estar contempladas en la ley o en la Constitución y ser acordes con los principios de una sociedad democrática.</w:t>
            </w:r>
          </w:p>
          <w:p w14:paraId="4494E0AC" w14:textId="77777777" w:rsidR="00AC0CA8" w:rsidRPr="00AC0CA8" w:rsidRDefault="00AC0CA8" w:rsidP="00AC0CA8">
            <w:pPr>
              <w:spacing w:line="276" w:lineRule="auto"/>
              <w:jc w:val="both"/>
              <w:rPr>
                <w:rFonts w:ascii="Times New Roman" w:hAnsi="Times New Roman" w:cs="Times New Roman"/>
                <w:sz w:val="20"/>
                <w:szCs w:val="20"/>
              </w:rPr>
            </w:pPr>
          </w:p>
          <w:p w14:paraId="1E7C0712" w14:textId="77777777" w:rsidR="00AC0CA8"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sz w:val="20"/>
                <w:szCs w:val="20"/>
              </w:rPr>
              <w:t>El derecho de acceso a la información genera la obligación correlativa de divulgar proactivamente la información pública y responder de buena fe, de manera adecuada, veraz, oportuna y accesible a las solicitudes de acceso, lo que a su vez conlleva la obligación de producir o capturar la información pública. Para cumplir lo anterior los sujetos obligados deberán implementar procedimientos archivísticos que garanticen la disponibilidad en el tiempo de documentos electrónicos auténticos.</w:t>
            </w:r>
          </w:p>
          <w:p w14:paraId="1727F630" w14:textId="77777777" w:rsidR="00AC0CA8" w:rsidRPr="00AC0CA8" w:rsidRDefault="00AC0CA8" w:rsidP="00AC0CA8">
            <w:pPr>
              <w:spacing w:line="276" w:lineRule="auto"/>
              <w:jc w:val="both"/>
              <w:rPr>
                <w:rFonts w:ascii="Times New Roman" w:hAnsi="Times New Roman" w:cs="Times New Roman"/>
                <w:sz w:val="20"/>
                <w:szCs w:val="20"/>
              </w:rPr>
            </w:pPr>
          </w:p>
          <w:p w14:paraId="731C4F33" w14:textId="77777777" w:rsidR="000D3BE1" w:rsidRPr="000D3BE1" w:rsidRDefault="00AC0CA8" w:rsidP="00AC0CA8">
            <w:pPr>
              <w:spacing w:line="276" w:lineRule="auto"/>
              <w:jc w:val="both"/>
              <w:rPr>
                <w:rFonts w:ascii="Times New Roman" w:hAnsi="Times New Roman" w:cs="Times New Roman"/>
                <w:sz w:val="20"/>
                <w:szCs w:val="20"/>
              </w:rPr>
            </w:pPr>
            <w:r w:rsidRPr="00AC0CA8">
              <w:rPr>
                <w:rFonts w:ascii="Times New Roman" w:hAnsi="Times New Roman" w:cs="Times New Roman"/>
                <w:b/>
                <w:sz w:val="20"/>
                <w:szCs w:val="20"/>
              </w:rPr>
              <w:t>Parágrafo.</w:t>
            </w:r>
            <w:r w:rsidRPr="00AC0CA8">
              <w:rPr>
                <w:rFonts w:ascii="Times New Roman" w:hAnsi="Times New Roman" w:cs="Times New Roman"/>
                <w:sz w:val="20"/>
                <w:szCs w:val="20"/>
              </w:rPr>
              <w:t xml:space="preserve"> Cuando el usuario considere que la solicitud de la información pone en riesgo su integridad o la de su familia, podrá solicitar ante el Ministerio Público el procedimiento especial de solicitud con identificación reservada.</w:t>
            </w:r>
          </w:p>
        </w:tc>
        <w:tc>
          <w:tcPr>
            <w:tcW w:w="4509" w:type="dxa"/>
          </w:tcPr>
          <w:p w14:paraId="20174779" w14:textId="77777777" w:rsidR="000D3BE1" w:rsidRPr="000D3BE1" w:rsidRDefault="000D3BE1" w:rsidP="000D3BE1">
            <w:pPr>
              <w:autoSpaceDE w:val="0"/>
              <w:autoSpaceDN w:val="0"/>
              <w:adjustRightInd w:val="0"/>
              <w:spacing w:line="276" w:lineRule="auto"/>
              <w:rPr>
                <w:rFonts w:ascii="Times New Roman" w:hAnsi="Times New Roman" w:cs="Times New Roman"/>
                <w:b/>
                <w:sz w:val="20"/>
                <w:szCs w:val="20"/>
              </w:rPr>
            </w:pPr>
            <w:r w:rsidRPr="000D3BE1">
              <w:rPr>
                <w:rFonts w:ascii="Times New Roman" w:hAnsi="Times New Roman" w:cs="Times New Roman"/>
                <w:b/>
                <w:sz w:val="20"/>
                <w:szCs w:val="20"/>
              </w:rPr>
              <w:t>Artículo 3. Modifíquese el artículo 4 de la Ley 1712 de 2014, el cual quedará así:</w:t>
            </w:r>
          </w:p>
          <w:p w14:paraId="190427C4" w14:textId="77777777" w:rsidR="00D31000" w:rsidRDefault="00D31000" w:rsidP="00D31000">
            <w:pPr>
              <w:spacing w:line="276" w:lineRule="auto"/>
              <w:jc w:val="both"/>
              <w:rPr>
                <w:rFonts w:ascii="Times New Roman" w:hAnsi="Times New Roman" w:cs="Times New Roman"/>
                <w:b/>
                <w:sz w:val="20"/>
                <w:szCs w:val="24"/>
              </w:rPr>
            </w:pPr>
          </w:p>
          <w:p w14:paraId="55A818B1" w14:textId="77777777" w:rsidR="00D31000" w:rsidRPr="00D31000" w:rsidRDefault="00D31000" w:rsidP="00D31000">
            <w:pPr>
              <w:spacing w:line="276" w:lineRule="auto"/>
              <w:jc w:val="both"/>
              <w:rPr>
                <w:rFonts w:ascii="Times New Roman" w:hAnsi="Times New Roman" w:cs="Times New Roman"/>
                <w:color w:val="000000"/>
                <w:sz w:val="20"/>
                <w:szCs w:val="24"/>
              </w:rPr>
            </w:pPr>
            <w:r w:rsidRPr="00D31000">
              <w:rPr>
                <w:rFonts w:ascii="Times New Roman" w:hAnsi="Times New Roman" w:cs="Times New Roman"/>
                <w:b/>
                <w:sz w:val="20"/>
                <w:szCs w:val="24"/>
              </w:rPr>
              <w:t>Artículo 4. C</w:t>
            </w:r>
            <w:r w:rsidRPr="00D31000">
              <w:rPr>
                <w:rFonts w:ascii="Times New Roman" w:hAnsi="Times New Roman" w:cs="Times New Roman"/>
                <w:b/>
                <w:bCs/>
                <w:color w:val="000000"/>
                <w:sz w:val="20"/>
                <w:szCs w:val="24"/>
              </w:rPr>
              <w:t>oncepto del derecho.</w:t>
            </w:r>
            <w:r w:rsidRPr="00D31000">
              <w:rPr>
                <w:rStyle w:val="apple-converted-space"/>
                <w:rFonts w:ascii="Times New Roman" w:hAnsi="Times New Roman" w:cs="Times New Roman"/>
                <w:b/>
                <w:bCs/>
                <w:color w:val="000000"/>
                <w:sz w:val="20"/>
                <w:szCs w:val="24"/>
              </w:rPr>
              <w:t> </w:t>
            </w:r>
            <w:r w:rsidRPr="00D31000">
              <w:rPr>
                <w:rFonts w:ascii="Times New Roman" w:hAnsi="Times New Roman" w:cs="Times New Roman"/>
                <w:color w:val="000000"/>
                <w:sz w:val="20"/>
                <w:szCs w:val="24"/>
              </w:rPr>
              <w:t xml:space="preserve">En ejercicio del derecho fundamental de acceso a la información, toda persona puede conocer sobre la existencia y acceder a la información pública en posesión o bajo control de los sujetos obligados. </w:t>
            </w:r>
            <w:r w:rsidRPr="00D31000">
              <w:rPr>
                <w:rFonts w:ascii="Times New Roman" w:hAnsi="Times New Roman" w:cs="Times New Roman"/>
                <w:b/>
                <w:color w:val="000000"/>
                <w:sz w:val="20"/>
                <w:szCs w:val="24"/>
                <w:u w:val="single"/>
              </w:rPr>
              <w:t xml:space="preserve">La información a la que se acceda debe estar redactada bajo los principios del lenguaje claro. </w:t>
            </w:r>
            <w:r w:rsidRPr="00D31000">
              <w:rPr>
                <w:rFonts w:ascii="Times New Roman" w:hAnsi="Times New Roman" w:cs="Times New Roman"/>
                <w:color w:val="000000"/>
                <w:sz w:val="20"/>
                <w:szCs w:val="24"/>
              </w:rPr>
              <w:t>El acceso a la información solamente podrá ser restringido excepcionalmente. Las excepciones serán limitadas y proporcionales, deberán estar contempladas en la ley o en la Constitución y ser acordes con los principios de una sociedad democrática.</w:t>
            </w:r>
          </w:p>
          <w:p w14:paraId="2CC81658" w14:textId="77777777" w:rsidR="00D31000" w:rsidRPr="00D31000" w:rsidRDefault="00D31000" w:rsidP="00D31000">
            <w:pPr>
              <w:pStyle w:val="NormalWeb"/>
              <w:shd w:val="clear" w:color="auto" w:fill="FFFFFF"/>
              <w:spacing w:after="0" w:line="276" w:lineRule="auto"/>
              <w:jc w:val="both"/>
              <w:rPr>
                <w:b/>
                <w:color w:val="000000"/>
                <w:sz w:val="20"/>
                <w:u w:val="single"/>
              </w:rPr>
            </w:pPr>
            <w:r w:rsidRPr="00D31000">
              <w:rPr>
                <w:color w:val="000000"/>
                <w:sz w:val="20"/>
              </w:rPr>
              <w:t>El derecho de acceso a la información genera la obligación correlativa de divulgar proactivamente la información pública y responder de buena fe, de manera adecuada, veraz, oportuna</w:t>
            </w:r>
            <w:r w:rsidRPr="00D31000">
              <w:rPr>
                <w:b/>
                <w:color w:val="000000"/>
                <w:sz w:val="20"/>
                <w:u w:val="single"/>
              </w:rPr>
              <w:t>, comprensible</w:t>
            </w:r>
            <w:r w:rsidRPr="00D31000">
              <w:rPr>
                <w:color w:val="000000"/>
                <w:sz w:val="20"/>
              </w:rPr>
              <w:t xml:space="preserve"> y accesible a las solicitudes de acceso, lo que a su vez conlleva la obligación de producir o capturar la información pública. Para cumplir lo anterior</w:t>
            </w:r>
            <w:r w:rsidRPr="00D31000">
              <w:rPr>
                <w:b/>
                <w:color w:val="000000"/>
                <w:sz w:val="20"/>
                <w:u w:val="single"/>
              </w:rPr>
              <w:t>,</w:t>
            </w:r>
            <w:r w:rsidRPr="00D31000">
              <w:rPr>
                <w:color w:val="000000"/>
                <w:sz w:val="20"/>
              </w:rPr>
              <w:t xml:space="preserve"> los sujetos obligados deberán implementar procedimientos archivísticos que garanticen la disponibilidad en el tiempo de documentos electrónicos auténticos</w:t>
            </w:r>
            <w:r w:rsidRPr="00D31000">
              <w:rPr>
                <w:b/>
                <w:color w:val="000000"/>
                <w:sz w:val="20"/>
                <w:u w:val="single"/>
              </w:rPr>
              <w:t xml:space="preserve"> e introducir un enfoque de lenguaje claro</w:t>
            </w:r>
            <w:r w:rsidRPr="00D31000">
              <w:rPr>
                <w:color w:val="000000"/>
                <w:sz w:val="20"/>
                <w:u w:val="single"/>
              </w:rPr>
              <w:t xml:space="preserve"> </w:t>
            </w:r>
            <w:r w:rsidRPr="00D31000">
              <w:rPr>
                <w:b/>
                <w:color w:val="000000"/>
                <w:sz w:val="20"/>
                <w:u w:val="single"/>
              </w:rPr>
              <w:t>que le permita al ciudadano encontrar lo que busca, entender lo que encuentra y usarlo de forma fácil y rápida.</w:t>
            </w:r>
          </w:p>
          <w:p w14:paraId="0212792C" w14:textId="39683A21" w:rsidR="008E58C6" w:rsidRPr="008E58C6" w:rsidRDefault="00D31000" w:rsidP="00D31000">
            <w:pPr>
              <w:pStyle w:val="NormalWeb"/>
              <w:shd w:val="clear" w:color="auto" w:fill="FFFFFF"/>
              <w:spacing w:after="0" w:afterAutospacing="0" w:line="276" w:lineRule="auto"/>
              <w:jc w:val="both"/>
              <w:rPr>
                <w:color w:val="000000"/>
                <w:sz w:val="20"/>
              </w:rPr>
            </w:pPr>
            <w:r w:rsidRPr="00D31000">
              <w:rPr>
                <w:b/>
                <w:bCs/>
                <w:color w:val="000000"/>
                <w:sz w:val="20"/>
              </w:rPr>
              <w:t>Parágrafo.</w:t>
            </w:r>
            <w:r w:rsidRPr="00D31000">
              <w:rPr>
                <w:rStyle w:val="apple-converted-space"/>
                <w:rFonts w:eastAsiaTheme="minorEastAsia"/>
                <w:color w:val="000000"/>
                <w:sz w:val="20"/>
              </w:rPr>
              <w:t> </w:t>
            </w:r>
            <w:r w:rsidRPr="00D31000">
              <w:rPr>
                <w:color w:val="000000"/>
                <w:sz w:val="20"/>
              </w:rPr>
              <w:t>Cuando el usuario considere que la solicitud de la información pone en riesgo su integridad o la de su familia, podrá solicitar ante el Ministerio Público el procedimiento especial de solicitud con identificación reservada.</w:t>
            </w:r>
          </w:p>
        </w:tc>
        <w:tc>
          <w:tcPr>
            <w:tcW w:w="4510" w:type="dxa"/>
          </w:tcPr>
          <w:p w14:paraId="19BF2DE1" w14:textId="77777777" w:rsidR="0081007D" w:rsidRDefault="0081007D" w:rsidP="0081007D">
            <w:pPr>
              <w:jc w:val="both"/>
              <w:rPr>
                <w:rFonts w:ascii="Times New Roman" w:hAnsi="Times New Roman" w:cs="Times New Roman"/>
                <w:sz w:val="20"/>
                <w:szCs w:val="20"/>
              </w:rPr>
            </w:pPr>
            <w:r w:rsidRPr="000C7AA0">
              <w:rPr>
                <w:rFonts w:ascii="Times New Roman" w:hAnsi="Times New Roman" w:cs="Times New Roman"/>
                <w:sz w:val="20"/>
                <w:szCs w:val="20"/>
              </w:rPr>
              <w:t>Si de verdad pretendemos un cambio sustancial en la materia, hay que ampliar el concepto del derecho inicialmente definido en la ley 1712 de 2014.</w:t>
            </w:r>
          </w:p>
          <w:p w14:paraId="664D4217" w14:textId="77777777" w:rsidR="00F846C0" w:rsidRPr="000C7AA0" w:rsidRDefault="00F846C0" w:rsidP="0081007D">
            <w:pPr>
              <w:jc w:val="both"/>
              <w:rPr>
                <w:rFonts w:ascii="Times New Roman" w:hAnsi="Times New Roman" w:cs="Times New Roman"/>
                <w:sz w:val="20"/>
                <w:szCs w:val="20"/>
              </w:rPr>
            </w:pPr>
          </w:p>
          <w:p w14:paraId="564FE09D" w14:textId="77777777" w:rsidR="0081007D" w:rsidRDefault="0081007D" w:rsidP="0081007D">
            <w:pPr>
              <w:jc w:val="both"/>
              <w:rPr>
                <w:rFonts w:ascii="Times New Roman" w:hAnsi="Times New Roman" w:cs="Times New Roman"/>
                <w:color w:val="000000"/>
                <w:sz w:val="20"/>
                <w:szCs w:val="20"/>
              </w:rPr>
            </w:pPr>
            <w:r w:rsidRPr="000C7AA0">
              <w:rPr>
                <w:rFonts w:ascii="Times New Roman" w:hAnsi="Times New Roman" w:cs="Times New Roman"/>
                <w:sz w:val="20"/>
                <w:szCs w:val="20"/>
              </w:rPr>
              <w:t xml:space="preserve">Para ello, </w:t>
            </w:r>
            <w:r w:rsidR="000C7AA0" w:rsidRPr="000C7AA0">
              <w:rPr>
                <w:rFonts w:ascii="Times New Roman" w:hAnsi="Times New Roman" w:cs="Times New Roman"/>
                <w:sz w:val="20"/>
                <w:szCs w:val="20"/>
              </w:rPr>
              <w:t xml:space="preserve">es clave resaltar siempre que </w:t>
            </w:r>
            <w:r w:rsidR="000C7AA0" w:rsidRPr="000C7AA0">
              <w:rPr>
                <w:rFonts w:ascii="Times New Roman" w:hAnsi="Times New Roman" w:cs="Times New Roman"/>
                <w:color w:val="000000"/>
                <w:sz w:val="20"/>
                <w:szCs w:val="20"/>
              </w:rPr>
              <w:t>la información a la que se acceda debe estar redactada de tal forma que sea comprensible por todos los destinarios.</w:t>
            </w:r>
          </w:p>
          <w:p w14:paraId="3CED5AE0" w14:textId="77777777" w:rsidR="00F846C0" w:rsidRPr="000C7AA0" w:rsidRDefault="00F846C0" w:rsidP="0081007D">
            <w:pPr>
              <w:jc w:val="both"/>
              <w:rPr>
                <w:rFonts w:ascii="Times New Roman" w:hAnsi="Times New Roman" w:cs="Times New Roman"/>
                <w:color w:val="000000"/>
                <w:sz w:val="20"/>
                <w:szCs w:val="20"/>
              </w:rPr>
            </w:pPr>
          </w:p>
          <w:p w14:paraId="5168C9A4" w14:textId="77777777" w:rsidR="000C7AA0" w:rsidRPr="000C7AA0" w:rsidRDefault="000C7AA0" w:rsidP="000C7AA0">
            <w:pPr>
              <w:jc w:val="both"/>
              <w:rPr>
                <w:rFonts w:ascii="Times New Roman" w:hAnsi="Times New Roman" w:cs="Times New Roman"/>
                <w:sz w:val="20"/>
                <w:szCs w:val="20"/>
              </w:rPr>
            </w:pPr>
            <w:r w:rsidRPr="000C7AA0">
              <w:rPr>
                <w:rFonts w:ascii="Times New Roman" w:hAnsi="Times New Roman" w:cs="Times New Roman"/>
                <w:color w:val="000000"/>
                <w:sz w:val="20"/>
                <w:szCs w:val="20"/>
              </w:rPr>
              <w:t xml:space="preserve">De igual forma, introducir la definición del </w:t>
            </w:r>
            <w:r w:rsidRPr="000C7AA0">
              <w:rPr>
                <w:rFonts w:ascii="Times New Roman" w:hAnsi="Times New Roman" w:cs="Times New Roman"/>
                <w:sz w:val="20"/>
                <w:szCs w:val="20"/>
              </w:rPr>
              <w:t xml:space="preserve">“International </w:t>
            </w:r>
            <w:proofErr w:type="spellStart"/>
            <w:r w:rsidRPr="000C7AA0">
              <w:rPr>
                <w:rFonts w:ascii="Times New Roman" w:hAnsi="Times New Roman" w:cs="Times New Roman"/>
                <w:sz w:val="20"/>
                <w:szCs w:val="20"/>
              </w:rPr>
              <w:t>Plain</w:t>
            </w:r>
            <w:proofErr w:type="spellEnd"/>
            <w:r w:rsidRPr="000C7AA0">
              <w:rPr>
                <w:rFonts w:ascii="Times New Roman" w:hAnsi="Times New Roman" w:cs="Times New Roman"/>
                <w:sz w:val="20"/>
                <w:szCs w:val="20"/>
              </w:rPr>
              <w:t xml:space="preserve"> </w:t>
            </w:r>
            <w:proofErr w:type="spellStart"/>
            <w:r w:rsidRPr="000C7AA0">
              <w:rPr>
                <w:rFonts w:ascii="Times New Roman" w:hAnsi="Times New Roman" w:cs="Times New Roman"/>
                <w:sz w:val="20"/>
                <w:szCs w:val="20"/>
              </w:rPr>
              <w:t>Language</w:t>
            </w:r>
            <w:proofErr w:type="spellEnd"/>
            <w:r w:rsidRPr="000C7AA0">
              <w:rPr>
                <w:rFonts w:ascii="Times New Roman" w:hAnsi="Times New Roman" w:cs="Times New Roman"/>
                <w:sz w:val="20"/>
                <w:szCs w:val="20"/>
              </w:rPr>
              <w:t xml:space="preserve"> </w:t>
            </w:r>
            <w:proofErr w:type="spellStart"/>
            <w:r w:rsidRPr="000C7AA0">
              <w:rPr>
                <w:rFonts w:ascii="Times New Roman" w:hAnsi="Times New Roman" w:cs="Times New Roman"/>
                <w:sz w:val="20"/>
                <w:szCs w:val="20"/>
              </w:rPr>
              <w:t>Working</w:t>
            </w:r>
            <w:proofErr w:type="spellEnd"/>
            <w:r w:rsidRPr="000C7AA0">
              <w:rPr>
                <w:rFonts w:ascii="Times New Roman" w:hAnsi="Times New Roman" w:cs="Times New Roman"/>
                <w:sz w:val="20"/>
                <w:szCs w:val="20"/>
              </w:rPr>
              <w:t xml:space="preserve"> </w:t>
            </w:r>
            <w:proofErr w:type="spellStart"/>
            <w:r w:rsidRPr="000C7AA0">
              <w:rPr>
                <w:rFonts w:ascii="Times New Roman" w:hAnsi="Times New Roman" w:cs="Times New Roman"/>
                <w:sz w:val="20"/>
                <w:szCs w:val="20"/>
              </w:rPr>
              <w:t>Group</w:t>
            </w:r>
            <w:proofErr w:type="spellEnd"/>
            <w:r w:rsidRPr="000C7AA0">
              <w:rPr>
                <w:rFonts w:ascii="Times New Roman" w:hAnsi="Times New Roman" w:cs="Times New Roman"/>
                <w:sz w:val="20"/>
                <w:szCs w:val="20"/>
              </w:rPr>
              <w:t>” (IPLWG): «</w:t>
            </w:r>
            <w:r w:rsidRPr="000C7AA0">
              <w:rPr>
                <w:rFonts w:ascii="Times New Roman" w:hAnsi="Times New Roman" w:cs="Times New Roman"/>
                <w:i/>
                <w:sz w:val="20"/>
                <w:szCs w:val="20"/>
              </w:rPr>
              <w:t>una comunicación está en lenguaje claro si su redacción, estructura y diseño son tan claros que los lectores previstos pueden encontrar fácilmente lo que necesitan, entender lo que encuentran y utilizar esa información».</w:t>
            </w:r>
          </w:p>
        </w:tc>
      </w:tr>
      <w:tr w:rsidR="000D3BE1" w:rsidRPr="000D3BE1" w14:paraId="55DDF5AC" w14:textId="77777777" w:rsidTr="002B733D">
        <w:trPr>
          <w:trHeight w:val="144"/>
        </w:trPr>
        <w:tc>
          <w:tcPr>
            <w:tcW w:w="4509" w:type="dxa"/>
          </w:tcPr>
          <w:p w14:paraId="44C7C1F5" w14:textId="77777777" w:rsidR="000D3BE1" w:rsidRPr="000D3BE1" w:rsidRDefault="000D3BE1" w:rsidP="00CA6466">
            <w:pPr>
              <w:spacing w:line="276" w:lineRule="auto"/>
              <w:jc w:val="both"/>
              <w:rPr>
                <w:rFonts w:ascii="Times New Roman" w:hAnsi="Times New Roman" w:cs="Times New Roman"/>
                <w:sz w:val="20"/>
                <w:szCs w:val="20"/>
              </w:rPr>
            </w:pPr>
          </w:p>
        </w:tc>
        <w:tc>
          <w:tcPr>
            <w:tcW w:w="4509" w:type="dxa"/>
          </w:tcPr>
          <w:p w14:paraId="64A517DE" w14:textId="77777777" w:rsidR="004A494E" w:rsidRPr="004A494E" w:rsidRDefault="008E58C6" w:rsidP="004A494E">
            <w:pPr>
              <w:pStyle w:val="NormalWeb"/>
              <w:shd w:val="clear" w:color="auto" w:fill="FFFFFF"/>
              <w:spacing w:after="0" w:line="276" w:lineRule="auto"/>
              <w:jc w:val="both"/>
              <w:rPr>
                <w:sz w:val="20"/>
              </w:rPr>
            </w:pPr>
            <w:r w:rsidRPr="008E58C6">
              <w:rPr>
                <w:b/>
                <w:sz w:val="20"/>
              </w:rPr>
              <w:t xml:space="preserve">Artículo 4. </w:t>
            </w:r>
            <w:r w:rsidR="004A494E" w:rsidRPr="004A494E">
              <w:rPr>
                <w:b/>
                <w:sz w:val="20"/>
              </w:rPr>
              <w:t xml:space="preserve">Definición. </w:t>
            </w:r>
            <w:r w:rsidR="004A494E" w:rsidRPr="004A494E">
              <w:rPr>
                <w:sz w:val="20"/>
              </w:rPr>
              <w:t xml:space="preserve">Se entiende por lenguaje claro, el lenguaje basado en expresiones sencillas, con párrafos breves y sin tecnicismos innecesarios que puede ser usado en la legislación, en las sentencias judiciales y en las comunicaciones públicas dirigidas al ciudadano. Un documento estará en lenguaje claro si su audiencia puede encontrar lo que necesita, entender la información de manera rápida y usarla para tomar decisiones y satisfacer sus necesidades. </w:t>
            </w:r>
          </w:p>
          <w:p w14:paraId="37F7986F" w14:textId="2C918A33" w:rsidR="000D3BE1" w:rsidRPr="008E58C6" w:rsidRDefault="004A494E" w:rsidP="004A494E">
            <w:pPr>
              <w:pStyle w:val="NormalWeb"/>
              <w:shd w:val="clear" w:color="auto" w:fill="FFFFFF"/>
              <w:spacing w:after="0" w:afterAutospacing="0" w:line="276" w:lineRule="auto"/>
              <w:jc w:val="both"/>
              <w:rPr>
                <w:sz w:val="20"/>
              </w:rPr>
            </w:pPr>
            <w:r w:rsidRPr="004A494E">
              <w:rPr>
                <w:sz w:val="20"/>
              </w:rPr>
              <w:t>Relacionado con el lenguaje claro, existe la Lectura Fácil, que está dirigida al conjunto de la ciudadanía, pero tiene especial incidencia en colectivos en situación o riesgo de exclusión social (personas mayores, personas con discapacidad intelectual, personas con baja cualificación o poco conocimiento del idioma, etc.). Su objetivo es crear entornos comprensibles para todos y eliminar las barreras para la comprensión, fomentar el aprendizaje y la participación.</w:t>
            </w:r>
          </w:p>
        </w:tc>
        <w:tc>
          <w:tcPr>
            <w:tcW w:w="4510" w:type="dxa"/>
          </w:tcPr>
          <w:p w14:paraId="309FB031" w14:textId="77777777" w:rsidR="000C7AA0" w:rsidRDefault="000C7AA0" w:rsidP="000C7AA0">
            <w:pPr>
              <w:spacing w:line="276" w:lineRule="auto"/>
              <w:jc w:val="both"/>
              <w:rPr>
                <w:rFonts w:asciiTheme="majorBidi" w:hAnsiTheme="majorBidi" w:cstheme="majorBidi"/>
                <w:sz w:val="20"/>
                <w:szCs w:val="20"/>
              </w:rPr>
            </w:pPr>
            <w:r w:rsidRPr="000C7AA0">
              <w:rPr>
                <w:rFonts w:ascii="Times New Roman" w:hAnsi="Times New Roman" w:cs="Times New Roman"/>
                <w:sz w:val="20"/>
                <w:szCs w:val="20"/>
              </w:rPr>
              <w:t xml:space="preserve">Ya lo hemos dicho y también merece la pena insistir: </w:t>
            </w:r>
            <w:r>
              <w:rPr>
                <w:rFonts w:asciiTheme="majorBidi" w:hAnsiTheme="majorBidi" w:cstheme="majorBidi"/>
                <w:sz w:val="20"/>
                <w:szCs w:val="20"/>
              </w:rPr>
              <w:t>s</w:t>
            </w:r>
            <w:r w:rsidRPr="000C7AA0">
              <w:rPr>
                <w:rFonts w:asciiTheme="majorBidi" w:hAnsiTheme="majorBidi" w:cstheme="majorBidi"/>
                <w:sz w:val="20"/>
                <w:szCs w:val="20"/>
              </w:rPr>
              <w:t>in convertirse en un lenguaje vulgar o infantil, el lenguaje claro pretende ser totalmente sencillo y preciso pero al mismo tiempo accesible. Se trata de un lenguaje que usa expresiones inteligibles</w:t>
            </w:r>
            <w:r>
              <w:rPr>
                <w:rFonts w:asciiTheme="majorBidi" w:hAnsiTheme="majorBidi" w:cstheme="majorBidi"/>
                <w:sz w:val="20"/>
                <w:szCs w:val="20"/>
              </w:rPr>
              <w:t>.</w:t>
            </w:r>
          </w:p>
          <w:p w14:paraId="793727C8" w14:textId="395FF390" w:rsidR="000C7AA0" w:rsidRPr="000C7AA0" w:rsidRDefault="000C7AA0" w:rsidP="000C7AA0">
            <w:pPr>
              <w:spacing w:line="276" w:lineRule="auto"/>
              <w:jc w:val="both"/>
              <w:rPr>
                <w:rFonts w:ascii="Times New Roman" w:hAnsi="Times New Roman" w:cs="Times New Roman"/>
                <w:sz w:val="20"/>
                <w:szCs w:val="20"/>
              </w:rPr>
            </w:pPr>
            <w:r w:rsidRPr="000C7AA0">
              <w:rPr>
                <w:rFonts w:ascii="Times New Roman" w:hAnsi="Times New Roman" w:cs="Times New Roman"/>
                <w:sz w:val="20"/>
                <w:szCs w:val="20"/>
              </w:rPr>
              <w:t xml:space="preserve">El lenguaje claro proporciona: </w:t>
            </w:r>
            <w:r w:rsidRPr="000C7AA0">
              <w:rPr>
                <w:rFonts w:ascii="Times New Roman" w:hAnsi="Times New Roman" w:cs="Times New Roman"/>
                <w:b/>
                <w:sz w:val="20"/>
                <w:szCs w:val="20"/>
              </w:rPr>
              <w:t>1. Efectividad e impacto del mensaje</w:t>
            </w:r>
            <w:r w:rsidRPr="000C7AA0">
              <w:rPr>
                <w:rFonts w:ascii="Times New Roman" w:hAnsi="Times New Roman" w:cs="Times New Roman"/>
                <w:sz w:val="20"/>
                <w:szCs w:val="20"/>
              </w:rPr>
              <w:t xml:space="preserve">. </w:t>
            </w:r>
            <w:r w:rsidRPr="000C7AA0">
              <w:rPr>
                <w:rFonts w:ascii="Times New Roman" w:hAnsi="Times New Roman" w:cs="Times New Roman"/>
                <w:b/>
                <w:sz w:val="20"/>
                <w:szCs w:val="20"/>
              </w:rPr>
              <w:t>2. Seguridad frente a ambigüedad.</w:t>
            </w:r>
            <w:r w:rsidRPr="000C7AA0">
              <w:rPr>
                <w:rFonts w:ascii="Times New Roman" w:hAnsi="Times New Roman" w:cs="Times New Roman"/>
                <w:sz w:val="20"/>
                <w:szCs w:val="20"/>
              </w:rPr>
              <w:t xml:space="preserve"> </w:t>
            </w:r>
            <w:r w:rsidRPr="000C7AA0">
              <w:rPr>
                <w:rFonts w:ascii="Times New Roman" w:hAnsi="Times New Roman" w:cs="Times New Roman"/>
                <w:b/>
                <w:sz w:val="20"/>
                <w:szCs w:val="20"/>
              </w:rPr>
              <w:t>3. Localización de la información.</w:t>
            </w:r>
            <w:r w:rsidRPr="000C7AA0">
              <w:rPr>
                <w:rFonts w:ascii="Times New Roman" w:hAnsi="Times New Roman" w:cs="Times New Roman"/>
                <w:sz w:val="20"/>
                <w:szCs w:val="20"/>
              </w:rPr>
              <w:t xml:space="preserve"> </w:t>
            </w:r>
            <w:r w:rsidRPr="000C7AA0">
              <w:rPr>
                <w:rFonts w:ascii="Times New Roman" w:hAnsi="Times New Roman" w:cs="Times New Roman"/>
                <w:b/>
                <w:sz w:val="20"/>
                <w:szCs w:val="20"/>
              </w:rPr>
              <w:t>4. Reducción de tiempo y costes evitando conflictos</w:t>
            </w:r>
            <w:r>
              <w:rPr>
                <w:rFonts w:ascii="Times New Roman" w:hAnsi="Times New Roman" w:cs="Times New Roman"/>
                <w:b/>
                <w:sz w:val="20"/>
                <w:szCs w:val="20"/>
              </w:rPr>
              <w:t xml:space="preserve">. </w:t>
            </w:r>
            <w:r w:rsidRPr="000C7AA0">
              <w:rPr>
                <w:rFonts w:ascii="Times New Roman" w:hAnsi="Times New Roman" w:cs="Times New Roman"/>
                <w:b/>
                <w:sz w:val="20"/>
                <w:szCs w:val="20"/>
              </w:rPr>
              <w:t>5. Reducción de la discrecionalidad</w:t>
            </w:r>
            <w:r w:rsidRPr="000C7AA0">
              <w:rPr>
                <w:rFonts w:ascii="Times New Roman" w:hAnsi="Times New Roman" w:cs="Times New Roman"/>
                <w:sz w:val="20"/>
                <w:szCs w:val="20"/>
              </w:rPr>
              <w:t xml:space="preserve">, </w:t>
            </w:r>
            <w:r>
              <w:rPr>
                <w:rFonts w:ascii="Times New Roman" w:hAnsi="Times New Roman" w:cs="Times New Roman"/>
                <w:sz w:val="20"/>
                <w:szCs w:val="20"/>
              </w:rPr>
              <w:t xml:space="preserve">y sobretodo </w:t>
            </w:r>
            <w:r w:rsidRPr="000C7AA0">
              <w:rPr>
                <w:rFonts w:ascii="Times New Roman" w:hAnsi="Times New Roman" w:cs="Times New Roman"/>
                <w:b/>
                <w:sz w:val="20"/>
                <w:szCs w:val="20"/>
              </w:rPr>
              <w:t>6. Generación de confianza</w:t>
            </w:r>
            <w:r w:rsidRPr="000C7AA0">
              <w:rPr>
                <w:rFonts w:ascii="Times New Roman" w:hAnsi="Times New Roman" w:cs="Times New Roman"/>
                <w:sz w:val="20"/>
                <w:szCs w:val="20"/>
              </w:rPr>
              <w:t>. Lo que no ente</w:t>
            </w:r>
            <w:r w:rsidR="00CD1618">
              <w:rPr>
                <w:rFonts w:ascii="Times New Roman" w:hAnsi="Times New Roman" w:cs="Times New Roman"/>
                <w:sz w:val="20"/>
                <w:szCs w:val="20"/>
              </w:rPr>
              <w:t>ndemos nos produce desconfianza, asegura Cristina Carretero.</w:t>
            </w:r>
            <w:r w:rsidRPr="000C7AA0">
              <w:rPr>
                <w:rFonts w:ascii="Times New Roman" w:hAnsi="Times New Roman" w:cs="Times New Roman"/>
                <w:sz w:val="20"/>
                <w:szCs w:val="20"/>
              </w:rPr>
              <w:t xml:space="preserve"> Lo que entendemos, genera esa confianza. Así, el cumplimiento de las obligaciones ciudadanas será consecuencia directa de la generación de confianza en las instituciones, lo que pasa por la exposición clara de normas justas.</w:t>
            </w:r>
          </w:p>
          <w:p w14:paraId="53FE17A5" w14:textId="77777777" w:rsidR="000D3BE1" w:rsidRPr="000C7AA0" w:rsidRDefault="000D3BE1" w:rsidP="00CA6466">
            <w:pPr>
              <w:spacing w:line="276" w:lineRule="auto"/>
              <w:jc w:val="both"/>
              <w:rPr>
                <w:rFonts w:ascii="Times New Roman" w:hAnsi="Times New Roman" w:cs="Times New Roman"/>
                <w:sz w:val="20"/>
                <w:szCs w:val="20"/>
              </w:rPr>
            </w:pPr>
          </w:p>
        </w:tc>
      </w:tr>
      <w:tr w:rsidR="000D3BE1" w:rsidRPr="000D3BE1" w14:paraId="4F66D7D1" w14:textId="77777777" w:rsidTr="002B733D">
        <w:trPr>
          <w:trHeight w:val="144"/>
        </w:trPr>
        <w:tc>
          <w:tcPr>
            <w:tcW w:w="4509" w:type="dxa"/>
          </w:tcPr>
          <w:p w14:paraId="3F26B46E" w14:textId="77777777" w:rsidR="000D3BE1" w:rsidRPr="000D3BE1" w:rsidRDefault="000D3BE1" w:rsidP="00CA6466">
            <w:pPr>
              <w:spacing w:line="276" w:lineRule="auto"/>
              <w:jc w:val="both"/>
              <w:rPr>
                <w:rFonts w:ascii="Times New Roman" w:hAnsi="Times New Roman" w:cs="Times New Roman"/>
                <w:sz w:val="20"/>
                <w:szCs w:val="20"/>
              </w:rPr>
            </w:pPr>
          </w:p>
        </w:tc>
        <w:tc>
          <w:tcPr>
            <w:tcW w:w="4509" w:type="dxa"/>
          </w:tcPr>
          <w:p w14:paraId="4AE4BDD9" w14:textId="20D5938A" w:rsidR="000D3BE1" w:rsidRPr="000D3BE1" w:rsidRDefault="003D6881" w:rsidP="000D3BE1">
            <w:pPr>
              <w:pStyle w:val="NormalWeb"/>
              <w:shd w:val="clear" w:color="auto" w:fill="FFFFFF"/>
              <w:spacing w:after="0" w:afterAutospacing="0" w:line="276" w:lineRule="auto"/>
              <w:jc w:val="both"/>
              <w:rPr>
                <w:sz w:val="20"/>
                <w:szCs w:val="20"/>
              </w:rPr>
            </w:pPr>
            <w:r>
              <w:rPr>
                <w:b/>
                <w:sz w:val="20"/>
                <w:szCs w:val="20"/>
              </w:rPr>
              <w:t>Artículo 5. Objetivos del</w:t>
            </w:r>
            <w:r w:rsidR="000D3BE1" w:rsidRPr="000D3BE1">
              <w:rPr>
                <w:b/>
                <w:sz w:val="20"/>
                <w:szCs w:val="20"/>
              </w:rPr>
              <w:t xml:space="preserve"> de Lenguaje Claro. </w:t>
            </w:r>
            <w:r w:rsidR="000D3BE1" w:rsidRPr="000D3BE1">
              <w:rPr>
                <w:sz w:val="20"/>
                <w:szCs w:val="20"/>
              </w:rPr>
              <w:t>La comunicación entre los ciudadanos y las entidades del Estado debe estar en Lenguaje Claro. Son objetivos del lenguaje claro:</w:t>
            </w:r>
            <w:r w:rsidR="000D3BE1" w:rsidRPr="000D3BE1">
              <w:rPr>
                <w:sz w:val="20"/>
                <w:szCs w:val="20"/>
              </w:rPr>
              <w:br/>
            </w:r>
          </w:p>
          <w:p w14:paraId="4453F829"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Reducir errores y aclaraciones innecesarias.</w:t>
            </w:r>
          </w:p>
          <w:p w14:paraId="64641DED"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Reducir costos y cargas para el ciudadano.</w:t>
            </w:r>
          </w:p>
          <w:p w14:paraId="6FDCEF8D" w14:textId="715C354C"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 xml:space="preserve">Reducir costos administrativos y </w:t>
            </w:r>
            <w:r w:rsidR="008E58C6">
              <w:rPr>
                <w:rFonts w:ascii="Times New Roman" w:hAnsi="Times New Roman" w:cs="Times New Roman"/>
                <w:color w:val="000000" w:themeColor="text1"/>
                <w:sz w:val="20"/>
                <w:szCs w:val="20"/>
              </w:rPr>
              <w:t xml:space="preserve">de operación para las entidades públicas. </w:t>
            </w:r>
          </w:p>
          <w:p w14:paraId="09DEE7FE"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Aumentar la eficiencia en la gestión de las solicitudes de los ciudadanos.</w:t>
            </w:r>
          </w:p>
          <w:p w14:paraId="4776A0D0"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Reducir el uso de intermediarios.</w:t>
            </w:r>
          </w:p>
          <w:p w14:paraId="2D04257A"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Fomentar un ejercicio efectivo de rendición de cuentas por parte del Estado.</w:t>
            </w:r>
          </w:p>
          <w:p w14:paraId="131E91F7"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Promover la transparencia y el acceso a la información pública.</w:t>
            </w:r>
          </w:p>
          <w:p w14:paraId="16D25FA3"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color w:val="000000" w:themeColor="text1"/>
                <w:sz w:val="20"/>
                <w:szCs w:val="20"/>
              </w:rPr>
            </w:pPr>
            <w:r w:rsidRPr="000D3BE1">
              <w:rPr>
                <w:rFonts w:ascii="Times New Roman" w:hAnsi="Times New Roman" w:cs="Times New Roman"/>
                <w:color w:val="000000" w:themeColor="text1"/>
                <w:sz w:val="20"/>
                <w:szCs w:val="20"/>
              </w:rPr>
              <w:t>Facilitar el control ciudadano a la gestión pública y la participación ciudadana.</w:t>
            </w:r>
          </w:p>
          <w:p w14:paraId="1FABBED1" w14:textId="77777777" w:rsidR="000D3BE1" w:rsidRPr="000D3BE1" w:rsidRDefault="000D3BE1" w:rsidP="000D3BE1">
            <w:pPr>
              <w:pStyle w:val="Prrafodelista"/>
              <w:numPr>
                <w:ilvl w:val="0"/>
                <w:numId w:val="15"/>
              </w:numPr>
              <w:autoSpaceDE w:val="0"/>
              <w:autoSpaceDN w:val="0"/>
              <w:adjustRightInd w:val="0"/>
              <w:spacing w:line="276" w:lineRule="auto"/>
              <w:rPr>
                <w:rFonts w:ascii="Times New Roman" w:hAnsi="Times New Roman" w:cs="Times New Roman"/>
                <w:b/>
                <w:sz w:val="20"/>
                <w:szCs w:val="20"/>
              </w:rPr>
            </w:pPr>
            <w:r w:rsidRPr="000D3BE1">
              <w:rPr>
                <w:rFonts w:ascii="Times New Roman" w:hAnsi="Times New Roman" w:cs="Times New Roman"/>
                <w:color w:val="000000" w:themeColor="text1"/>
                <w:sz w:val="20"/>
                <w:szCs w:val="20"/>
              </w:rPr>
              <w:t>Fomentar la inclusión social para grupos con discapacidad, para el goce efectivo de derechos en igualdad de condiciones.</w:t>
            </w:r>
          </w:p>
          <w:p w14:paraId="1AC42029" w14:textId="77777777" w:rsidR="000D3BE1" w:rsidRPr="000D3BE1" w:rsidRDefault="000D3BE1" w:rsidP="00CA6466">
            <w:pPr>
              <w:spacing w:line="276" w:lineRule="auto"/>
              <w:jc w:val="both"/>
              <w:rPr>
                <w:rFonts w:ascii="Times New Roman" w:hAnsi="Times New Roman" w:cs="Times New Roman"/>
                <w:sz w:val="20"/>
                <w:szCs w:val="20"/>
              </w:rPr>
            </w:pPr>
          </w:p>
        </w:tc>
        <w:tc>
          <w:tcPr>
            <w:tcW w:w="4510" w:type="dxa"/>
          </w:tcPr>
          <w:p w14:paraId="71127C44" w14:textId="77777777" w:rsidR="002B652D" w:rsidRDefault="002B652D" w:rsidP="00CA6466">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Para adecuar la ley y los antecedentes preexistente en materia de lenguaje claro, retomamos los aportes de la Guía de lenguaje claro para servidores públicos de Colombia por parte del DNP. </w:t>
            </w:r>
          </w:p>
          <w:p w14:paraId="08095E42" w14:textId="77777777" w:rsidR="00FF0F06" w:rsidRDefault="00FF0F06" w:rsidP="00CA6466">
            <w:pPr>
              <w:spacing w:line="276" w:lineRule="auto"/>
              <w:jc w:val="both"/>
              <w:rPr>
                <w:rFonts w:ascii="Times New Roman" w:hAnsi="Times New Roman" w:cs="Times New Roman"/>
                <w:sz w:val="20"/>
                <w:szCs w:val="20"/>
              </w:rPr>
            </w:pPr>
          </w:p>
          <w:p w14:paraId="6D361F75" w14:textId="77777777" w:rsidR="002B652D" w:rsidRDefault="002B652D" w:rsidP="002B652D">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En esa guía ya está definido para qué se requiere un uso de lenguaje claro en las comunicaciones del Estado, lo que representa en sí mismo los objetivos de este enfoque.  </w:t>
            </w:r>
          </w:p>
          <w:p w14:paraId="6A71CE62" w14:textId="77777777" w:rsidR="00FF0F06" w:rsidRDefault="00FF0F06" w:rsidP="002B652D">
            <w:pPr>
              <w:spacing w:line="276" w:lineRule="auto"/>
              <w:jc w:val="both"/>
              <w:rPr>
                <w:rFonts w:ascii="Times New Roman" w:hAnsi="Times New Roman" w:cs="Times New Roman"/>
                <w:sz w:val="20"/>
                <w:szCs w:val="20"/>
              </w:rPr>
            </w:pPr>
          </w:p>
          <w:p w14:paraId="5061B4ED" w14:textId="77777777" w:rsidR="002B652D" w:rsidRPr="000D3BE1" w:rsidRDefault="002B652D" w:rsidP="002B652D">
            <w:pPr>
              <w:spacing w:line="276" w:lineRule="auto"/>
              <w:jc w:val="both"/>
              <w:rPr>
                <w:rFonts w:ascii="Times New Roman" w:hAnsi="Times New Roman" w:cs="Times New Roman"/>
                <w:sz w:val="20"/>
                <w:szCs w:val="20"/>
              </w:rPr>
            </w:pPr>
            <w:r>
              <w:rPr>
                <w:rFonts w:ascii="Times New Roman" w:hAnsi="Times New Roman" w:cs="Times New Roman"/>
                <w:sz w:val="20"/>
                <w:szCs w:val="20"/>
              </w:rPr>
              <w:t>Con este artículo buscamos presentar claramente lo que se gana introduciendo en el enfoque en el ámbito nacional.</w:t>
            </w:r>
          </w:p>
        </w:tc>
      </w:tr>
      <w:tr w:rsidR="004B39A4" w:rsidRPr="000D3BE1" w14:paraId="68BCD537" w14:textId="77777777" w:rsidTr="002B733D">
        <w:trPr>
          <w:trHeight w:val="144"/>
        </w:trPr>
        <w:tc>
          <w:tcPr>
            <w:tcW w:w="4509" w:type="dxa"/>
          </w:tcPr>
          <w:p w14:paraId="07D214F0" w14:textId="77777777" w:rsidR="004B39A4" w:rsidRPr="000D3BE1" w:rsidRDefault="004B39A4" w:rsidP="00CA6466">
            <w:pPr>
              <w:spacing w:line="276" w:lineRule="auto"/>
              <w:jc w:val="both"/>
              <w:rPr>
                <w:rFonts w:ascii="Times New Roman" w:hAnsi="Times New Roman" w:cs="Times New Roman"/>
                <w:sz w:val="20"/>
                <w:szCs w:val="20"/>
              </w:rPr>
            </w:pPr>
          </w:p>
        </w:tc>
        <w:tc>
          <w:tcPr>
            <w:tcW w:w="4509" w:type="dxa"/>
          </w:tcPr>
          <w:p w14:paraId="2CBBDFFF" w14:textId="77777777" w:rsidR="004B39A4" w:rsidRPr="004B39A4" w:rsidRDefault="004B39A4" w:rsidP="004B39A4">
            <w:pPr>
              <w:pStyle w:val="NormalWeb"/>
              <w:shd w:val="clear" w:color="auto" w:fill="FFFFFF"/>
              <w:spacing w:after="0" w:line="276" w:lineRule="auto"/>
              <w:jc w:val="both"/>
              <w:rPr>
                <w:sz w:val="20"/>
                <w:szCs w:val="20"/>
              </w:rPr>
            </w:pPr>
            <w:r w:rsidRPr="004B39A4">
              <w:rPr>
                <w:b/>
                <w:sz w:val="20"/>
                <w:szCs w:val="20"/>
              </w:rPr>
              <w:t>Artículo 6. Ámbito de aplicación.</w:t>
            </w:r>
            <w:r w:rsidRPr="004B39A4">
              <w:rPr>
                <w:sz w:val="20"/>
                <w:szCs w:val="20"/>
              </w:rPr>
              <w:t xml:space="preserve"> Las disposiciones de esta ley serán aplicables a las siguientes personas en calidad de sujetos obligados: </w:t>
            </w:r>
          </w:p>
          <w:p w14:paraId="446D89C9" w14:textId="77777777" w:rsidR="004B39A4" w:rsidRPr="004B39A4" w:rsidRDefault="004B39A4" w:rsidP="004B39A4">
            <w:pPr>
              <w:pStyle w:val="NormalWeb"/>
              <w:shd w:val="clear" w:color="auto" w:fill="FFFFFF"/>
              <w:spacing w:after="0" w:line="276" w:lineRule="auto"/>
              <w:jc w:val="both"/>
              <w:rPr>
                <w:sz w:val="20"/>
                <w:szCs w:val="20"/>
              </w:rPr>
            </w:pPr>
            <w:r w:rsidRPr="004B39A4">
              <w:rPr>
                <w:sz w:val="20"/>
                <w:szCs w:val="20"/>
              </w:rPr>
              <w:t>a.</w:t>
            </w:r>
            <w:r w:rsidRPr="004B39A4">
              <w:rPr>
                <w:sz w:val="20"/>
                <w:szCs w:val="20"/>
              </w:rPr>
              <w:tab/>
              <w:t>Toda entidad pública, incluyendo las pertenecientes a todas las Ramas del Poder Público, en todos los niveles de la estructura estatal, central o descentralizada por servicios o territorialmente, en los órdenes nacional, departamental, municipal y distrital.</w:t>
            </w:r>
          </w:p>
          <w:p w14:paraId="394BC919" w14:textId="77777777" w:rsidR="004B39A4" w:rsidRPr="004B39A4" w:rsidRDefault="004B39A4" w:rsidP="004B39A4">
            <w:pPr>
              <w:pStyle w:val="NormalWeb"/>
              <w:shd w:val="clear" w:color="auto" w:fill="FFFFFF"/>
              <w:spacing w:after="0" w:line="276" w:lineRule="auto"/>
              <w:jc w:val="both"/>
              <w:rPr>
                <w:sz w:val="20"/>
                <w:szCs w:val="20"/>
              </w:rPr>
            </w:pPr>
            <w:r w:rsidRPr="004B39A4">
              <w:rPr>
                <w:sz w:val="20"/>
                <w:szCs w:val="20"/>
              </w:rPr>
              <w:t>b.</w:t>
            </w:r>
            <w:r w:rsidRPr="004B39A4">
              <w:rPr>
                <w:sz w:val="20"/>
                <w:szCs w:val="20"/>
              </w:rPr>
              <w:tab/>
              <w:t>Los órganos, organismos y entidades estatales independientes o autónomos y de control.</w:t>
            </w:r>
          </w:p>
          <w:p w14:paraId="2B6E9F32" w14:textId="77777777" w:rsidR="004B39A4" w:rsidRPr="004B39A4" w:rsidRDefault="004B39A4" w:rsidP="004B39A4">
            <w:pPr>
              <w:pStyle w:val="NormalWeb"/>
              <w:shd w:val="clear" w:color="auto" w:fill="FFFFFF"/>
              <w:spacing w:after="0" w:line="276" w:lineRule="auto"/>
              <w:jc w:val="both"/>
              <w:rPr>
                <w:sz w:val="20"/>
                <w:szCs w:val="20"/>
              </w:rPr>
            </w:pPr>
            <w:r w:rsidRPr="004B39A4">
              <w:rPr>
                <w:sz w:val="20"/>
                <w:szCs w:val="20"/>
              </w:rPr>
              <w:t>c.</w:t>
            </w:r>
            <w:r w:rsidRPr="004B39A4">
              <w:rPr>
                <w:sz w:val="20"/>
                <w:szCs w:val="20"/>
              </w:rPr>
              <w:tab/>
              <w:t>Las personas naturales y jurídicas, públicas o privadas, que presten función pública, que presten servicios públicos respecto de la información directamente relacionada con la prestación del servicio público.</w:t>
            </w:r>
          </w:p>
          <w:p w14:paraId="4DDE1635" w14:textId="77777777" w:rsidR="004B39A4" w:rsidRPr="004B39A4" w:rsidRDefault="004B39A4" w:rsidP="004B39A4">
            <w:pPr>
              <w:pStyle w:val="NormalWeb"/>
              <w:shd w:val="clear" w:color="auto" w:fill="FFFFFF"/>
              <w:spacing w:after="0" w:line="276" w:lineRule="auto"/>
              <w:jc w:val="both"/>
              <w:rPr>
                <w:sz w:val="20"/>
                <w:szCs w:val="20"/>
              </w:rPr>
            </w:pPr>
            <w:r w:rsidRPr="004B39A4">
              <w:rPr>
                <w:sz w:val="20"/>
                <w:szCs w:val="20"/>
              </w:rPr>
              <w:t>d.</w:t>
            </w:r>
            <w:r w:rsidRPr="004B39A4">
              <w:rPr>
                <w:sz w:val="20"/>
                <w:szCs w:val="20"/>
              </w:rPr>
              <w:tab/>
              <w:t>Cualquier persona natural, jurídica o dependencia de persona jurídica que desempeñe función pública o de autoridad pública, respecto de la información directamente relacionada con el desempeño de su función.</w:t>
            </w:r>
          </w:p>
          <w:p w14:paraId="5C06CF50" w14:textId="77777777" w:rsidR="004B39A4" w:rsidRPr="004B39A4" w:rsidRDefault="004B39A4" w:rsidP="004B39A4">
            <w:pPr>
              <w:pStyle w:val="NormalWeb"/>
              <w:shd w:val="clear" w:color="auto" w:fill="FFFFFF"/>
              <w:spacing w:after="0" w:line="276" w:lineRule="auto"/>
              <w:jc w:val="both"/>
              <w:rPr>
                <w:sz w:val="20"/>
                <w:szCs w:val="20"/>
              </w:rPr>
            </w:pPr>
            <w:r w:rsidRPr="004B39A4">
              <w:rPr>
                <w:sz w:val="20"/>
                <w:szCs w:val="20"/>
              </w:rPr>
              <w:t>e.</w:t>
            </w:r>
            <w:r w:rsidRPr="004B39A4">
              <w:rPr>
                <w:sz w:val="20"/>
                <w:szCs w:val="20"/>
              </w:rPr>
              <w:tab/>
              <w:t>Las empresas públicas creadas por ley, las empresas del Estado y sociedades en que este tenga participación.</w:t>
            </w:r>
          </w:p>
          <w:p w14:paraId="0C4C04A9" w14:textId="77777777" w:rsidR="004B39A4" w:rsidRPr="004B39A4" w:rsidRDefault="004B39A4" w:rsidP="004B39A4">
            <w:pPr>
              <w:pStyle w:val="NormalWeb"/>
              <w:shd w:val="clear" w:color="auto" w:fill="FFFFFF"/>
              <w:spacing w:after="0" w:line="276" w:lineRule="auto"/>
              <w:jc w:val="both"/>
              <w:rPr>
                <w:sz w:val="20"/>
                <w:szCs w:val="20"/>
              </w:rPr>
            </w:pPr>
            <w:r w:rsidRPr="004B39A4">
              <w:rPr>
                <w:sz w:val="20"/>
                <w:szCs w:val="20"/>
              </w:rPr>
              <w:t>f.</w:t>
            </w:r>
            <w:r w:rsidRPr="004B39A4">
              <w:rPr>
                <w:sz w:val="20"/>
                <w:szCs w:val="20"/>
              </w:rPr>
              <w:tab/>
              <w:t>Los partidos o movimientos políticos y los grupos significativos de ciudadanos.</w:t>
            </w:r>
          </w:p>
          <w:p w14:paraId="2179FBC7" w14:textId="5B5B7DA4" w:rsidR="004B39A4" w:rsidRPr="000D3BE1" w:rsidRDefault="004B39A4" w:rsidP="004B39A4">
            <w:pPr>
              <w:pStyle w:val="NormalWeb"/>
              <w:shd w:val="clear" w:color="auto" w:fill="FFFFFF"/>
              <w:spacing w:after="0" w:afterAutospacing="0" w:line="276" w:lineRule="auto"/>
              <w:jc w:val="both"/>
              <w:rPr>
                <w:b/>
                <w:sz w:val="20"/>
                <w:szCs w:val="20"/>
              </w:rPr>
            </w:pPr>
            <w:r w:rsidRPr="004B39A4">
              <w:rPr>
                <w:sz w:val="20"/>
                <w:szCs w:val="20"/>
              </w:rPr>
              <w:t>g.</w:t>
            </w:r>
            <w:r w:rsidRPr="004B39A4">
              <w:rPr>
                <w:sz w:val="20"/>
                <w:szCs w:val="20"/>
              </w:rPr>
              <w:tab/>
              <w:t>Las entidades que administren instituciones parafiscales, fondos o recursos de naturaleza u origen público.</w:t>
            </w:r>
          </w:p>
        </w:tc>
        <w:tc>
          <w:tcPr>
            <w:tcW w:w="4510" w:type="dxa"/>
          </w:tcPr>
          <w:p w14:paraId="5FBCCACC" w14:textId="3F71FDBD" w:rsidR="004B39A4" w:rsidRDefault="004B39A4" w:rsidP="00CA6466">
            <w:pPr>
              <w:spacing w:line="276" w:lineRule="auto"/>
              <w:jc w:val="both"/>
              <w:rPr>
                <w:rFonts w:ascii="Times New Roman" w:hAnsi="Times New Roman" w:cs="Times New Roman"/>
                <w:sz w:val="20"/>
                <w:szCs w:val="20"/>
              </w:rPr>
            </w:pPr>
            <w:r>
              <w:rPr>
                <w:rFonts w:ascii="Times New Roman" w:hAnsi="Times New Roman" w:cs="Times New Roman"/>
                <w:sz w:val="20"/>
                <w:szCs w:val="20"/>
              </w:rPr>
              <w:t>Valga la pena resaltar los sujetos obligados que contempla la ley 1712 de 2014 para dejar definitivamente claro a quienes les competen las responsabilidades y disposiciones que se encuentran contenidas en el presente proyecto de ley estatutaria.</w:t>
            </w:r>
          </w:p>
        </w:tc>
      </w:tr>
      <w:tr w:rsidR="000D3BE1" w:rsidRPr="000D3BE1" w14:paraId="0BDC4147" w14:textId="77777777" w:rsidTr="002B733D">
        <w:trPr>
          <w:trHeight w:val="144"/>
        </w:trPr>
        <w:tc>
          <w:tcPr>
            <w:tcW w:w="4509" w:type="dxa"/>
          </w:tcPr>
          <w:p w14:paraId="191863A4" w14:textId="77777777" w:rsid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b/>
                <w:sz w:val="20"/>
                <w:szCs w:val="20"/>
              </w:rPr>
              <w:t>Artículo 12.</w:t>
            </w:r>
            <w:r w:rsidRPr="000163E7">
              <w:rPr>
                <w:rFonts w:ascii="Times New Roman" w:hAnsi="Times New Roman" w:cs="Times New Roman"/>
                <w:sz w:val="20"/>
                <w:szCs w:val="20"/>
              </w:rPr>
              <w:t xml:space="preserve"> Adopción de esquemas de publicación. Todo sujeto obligado deberá adoptar y difundir de manera amplia su esquema de publicación, dentro de los seis meses siguientes a la entrada en vigencia de la presente ley. El esquema será difundido a través de su sitio Web, y en su defecto, en los dispositivos de divulgación existentes en su dependencia, incluyendo boletines, gacetas y carteleras. El esquema de publicación deberá establecer:</w:t>
            </w:r>
          </w:p>
          <w:p w14:paraId="57B35954" w14:textId="77777777" w:rsidR="000163E7" w:rsidRPr="000163E7" w:rsidRDefault="000163E7" w:rsidP="000163E7">
            <w:pPr>
              <w:spacing w:line="276" w:lineRule="auto"/>
              <w:jc w:val="both"/>
              <w:rPr>
                <w:rFonts w:ascii="Times New Roman" w:hAnsi="Times New Roman" w:cs="Times New Roman"/>
                <w:sz w:val="20"/>
                <w:szCs w:val="20"/>
              </w:rPr>
            </w:pPr>
          </w:p>
          <w:p w14:paraId="1676C1B0" w14:textId="77777777" w:rsidR="000163E7" w:rsidRP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a) Las clases de información que el sujeto obligado publicará de manera proactiva y que en todo caso deberá comprender la información mínima obligatoria;</w:t>
            </w:r>
          </w:p>
          <w:p w14:paraId="64F12C11" w14:textId="77777777" w:rsidR="000163E7" w:rsidRP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b) La manera en la cual publicará dicha información;</w:t>
            </w:r>
          </w:p>
          <w:p w14:paraId="13346BAF" w14:textId="77777777" w:rsidR="000163E7" w:rsidRP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c) Otras recomendaciones adicionales que establezca el Ministerio Público;</w:t>
            </w:r>
          </w:p>
          <w:p w14:paraId="5D13D471" w14:textId="77777777" w:rsidR="000163E7" w:rsidRP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d) Los cuadros de clasificación documental que faciliten la consulta de los documentos públicos que se conservan en los archivos del respectivo sujeto obligado, de acuerdo con la reglamentación establecida por el Archivo General de la Nación;</w:t>
            </w:r>
          </w:p>
          <w:p w14:paraId="5CC9D1E9" w14:textId="77777777" w:rsidR="000163E7" w:rsidRP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e) La periodicidad de la divulgación, acorde a los principios administrativos de la función pública.</w:t>
            </w:r>
          </w:p>
          <w:p w14:paraId="4586AFD6" w14:textId="77777777" w:rsidR="000D3BE1" w:rsidRPr="000D3BE1"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Todo sujeto obligado deberá publicar información de conformidad con su esquema de publicación.</w:t>
            </w:r>
          </w:p>
        </w:tc>
        <w:tc>
          <w:tcPr>
            <w:tcW w:w="4509" w:type="dxa"/>
          </w:tcPr>
          <w:p w14:paraId="5B147690" w14:textId="67E9BC2B" w:rsidR="000D3BE1" w:rsidRPr="000D3BE1" w:rsidRDefault="000D3BE1" w:rsidP="000D3BE1">
            <w:pPr>
              <w:pStyle w:val="NormalWeb"/>
              <w:shd w:val="clear" w:color="auto" w:fill="FFFFFF"/>
              <w:spacing w:after="0" w:afterAutospacing="0" w:line="276" w:lineRule="auto"/>
              <w:jc w:val="both"/>
              <w:rPr>
                <w:b/>
                <w:bCs/>
                <w:color w:val="000000"/>
                <w:sz w:val="20"/>
                <w:szCs w:val="20"/>
              </w:rPr>
            </w:pPr>
            <w:r w:rsidRPr="000D3BE1">
              <w:rPr>
                <w:b/>
                <w:bCs/>
                <w:color w:val="000000"/>
                <w:sz w:val="20"/>
                <w:szCs w:val="20"/>
              </w:rPr>
              <w:t xml:space="preserve">Artículo </w:t>
            </w:r>
            <w:r w:rsidR="004B39A4">
              <w:rPr>
                <w:b/>
                <w:bCs/>
                <w:color w:val="000000"/>
                <w:sz w:val="20"/>
                <w:szCs w:val="20"/>
              </w:rPr>
              <w:t>7</w:t>
            </w:r>
            <w:r w:rsidRPr="000D3BE1">
              <w:rPr>
                <w:b/>
                <w:bCs/>
                <w:color w:val="000000"/>
                <w:sz w:val="20"/>
                <w:szCs w:val="20"/>
              </w:rPr>
              <w:t>. Modifíquese el artículo 12 de la Ley 1712 de 2014, el cual quedará así:</w:t>
            </w:r>
          </w:p>
          <w:p w14:paraId="3B1559A4"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b/>
                <w:bCs/>
                <w:color w:val="000000"/>
                <w:sz w:val="20"/>
                <w:szCs w:val="20"/>
              </w:rPr>
              <w:t>Artículo 12.</w:t>
            </w:r>
            <w:r w:rsidRPr="000D3BE1">
              <w:rPr>
                <w:rStyle w:val="apple-converted-space"/>
                <w:rFonts w:eastAsiaTheme="minorEastAsia"/>
                <w:b/>
                <w:bCs/>
                <w:color w:val="000000"/>
                <w:sz w:val="20"/>
                <w:szCs w:val="20"/>
              </w:rPr>
              <w:t> </w:t>
            </w:r>
            <w:r w:rsidRPr="000D3BE1">
              <w:rPr>
                <w:b/>
                <w:bCs/>
                <w:color w:val="000000"/>
                <w:sz w:val="20"/>
                <w:szCs w:val="20"/>
              </w:rPr>
              <w:t>Adopción de esquemas de publicación.</w:t>
            </w:r>
            <w:r w:rsidRPr="000D3BE1">
              <w:rPr>
                <w:rStyle w:val="apple-converted-space"/>
                <w:rFonts w:eastAsiaTheme="minorEastAsia"/>
                <w:b/>
                <w:bCs/>
                <w:color w:val="000000"/>
                <w:sz w:val="20"/>
                <w:szCs w:val="20"/>
              </w:rPr>
              <w:t> </w:t>
            </w:r>
            <w:r w:rsidRPr="000D3BE1">
              <w:rPr>
                <w:color w:val="000000"/>
                <w:sz w:val="20"/>
                <w:szCs w:val="20"/>
              </w:rPr>
              <w:t xml:space="preserve">Todo sujeto obligado deberá adoptar y difundir de manera amplia su esquema de publicación, dentro de los seis meses siguientes a la entrada en vigencia de la presente ley. El esquema será difundido a través de su sitio Web, </w:t>
            </w:r>
            <w:r w:rsidRPr="000D3BE1">
              <w:rPr>
                <w:strike/>
                <w:color w:val="000000"/>
                <w:sz w:val="20"/>
                <w:szCs w:val="20"/>
              </w:rPr>
              <w:t>y</w:t>
            </w:r>
            <w:r w:rsidRPr="000D3BE1">
              <w:rPr>
                <w:color w:val="000000"/>
                <w:sz w:val="20"/>
                <w:szCs w:val="20"/>
              </w:rPr>
              <w:t xml:space="preserve"> </w:t>
            </w:r>
            <w:r w:rsidRPr="000D3BE1">
              <w:rPr>
                <w:b/>
                <w:color w:val="000000"/>
                <w:sz w:val="20"/>
                <w:szCs w:val="20"/>
                <w:u w:val="single"/>
              </w:rPr>
              <w:t>o</w:t>
            </w:r>
            <w:r w:rsidRPr="000D3BE1">
              <w:rPr>
                <w:color w:val="000000"/>
                <w:sz w:val="20"/>
                <w:szCs w:val="20"/>
              </w:rPr>
              <w:t xml:space="preserve"> en su defecto, en los dispositivos de divulgación existentes en su dependencia, incluyendo boletines, gacetas y carteleras. El esquema de publicación deberá establecer:</w:t>
            </w:r>
          </w:p>
          <w:p w14:paraId="3D1CAE90"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color w:val="000000"/>
                <w:sz w:val="20"/>
                <w:szCs w:val="20"/>
              </w:rPr>
              <w:t>a) Las clases de información que el sujeto obligado publicará de manera proactiva y que en todo caso deberá comprender la información mínima obligatoria;</w:t>
            </w:r>
          </w:p>
          <w:p w14:paraId="106196D1"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color w:val="000000"/>
                <w:sz w:val="20"/>
                <w:szCs w:val="20"/>
              </w:rPr>
              <w:t>b) La manera en la cual publicará dicha información;</w:t>
            </w:r>
          </w:p>
          <w:p w14:paraId="0AE394DD"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color w:val="000000"/>
                <w:sz w:val="20"/>
                <w:szCs w:val="20"/>
              </w:rPr>
              <w:t>c) Otras recomendaciones adicionales que establezca el Ministerio Público;</w:t>
            </w:r>
          </w:p>
          <w:p w14:paraId="57D299F5"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color w:val="000000"/>
                <w:sz w:val="20"/>
                <w:szCs w:val="20"/>
              </w:rPr>
              <w:t>d) Los cuadros de clasificación documental que faciliten la consulta de los documentos públicos que se conservan en los archivos del respectivo sujeto obligado, de acuerdo con la reglamentación establecida por el Archivo General de la Nación;</w:t>
            </w:r>
          </w:p>
          <w:p w14:paraId="45692445"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color w:val="000000"/>
                <w:sz w:val="20"/>
                <w:szCs w:val="20"/>
              </w:rPr>
              <w:t>e) La periodicidad de la divulgación, acorde a los principios administrativos de la función pública.</w:t>
            </w:r>
          </w:p>
          <w:p w14:paraId="6DA143DB" w14:textId="77777777" w:rsidR="000D3BE1" w:rsidRPr="000D3BE1" w:rsidRDefault="000D3BE1" w:rsidP="000D3BE1">
            <w:pPr>
              <w:pStyle w:val="NormalWeb"/>
              <w:shd w:val="clear" w:color="auto" w:fill="FFFFFF"/>
              <w:spacing w:after="0" w:afterAutospacing="0" w:line="276" w:lineRule="auto"/>
              <w:jc w:val="both"/>
              <w:rPr>
                <w:color w:val="000000"/>
                <w:sz w:val="20"/>
                <w:szCs w:val="20"/>
              </w:rPr>
            </w:pPr>
            <w:r w:rsidRPr="000D3BE1">
              <w:rPr>
                <w:color w:val="000000"/>
                <w:sz w:val="20"/>
                <w:szCs w:val="20"/>
              </w:rPr>
              <w:t xml:space="preserve">Todo sujeto obligado deberá publicar información de conformidad con su esquema de publicación. </w:t>
            </w:r>
          </w:p>
          <w:p w14:paraId="6291248F" w14:textId="2FB1B926" w:rsidR="000D3BE1" w:rsidRPr="000D3BE1" w:rsidRDefault="000D3BE1" w:rsidP="00092137">
            <w:pPr>
              <w:pStyle w:val="NormalWeb"/>
              <w:shd w:val="clear" w:color="auto" w:fill="FFFFFF"/>
              <w:spacing w:after="0" w:afterAutospacing="0" w:line="276" w:lineRule="auto"/>
              <w:jc w:val="both"/>
              <w:rPr>
                <w:sz w:val="20"/>
                <w:szCs w:val="20"/>
              </w:rPr>
            </w:pPr>
            <w:r w:rsidRPr="000D3BE1">
              <w:rPr>
                <w:b/>
                <w:color w:val="000000"/>
                <w:sz w:val="20"/>
                <w:szCs w:val="20"/>
                <w:u w:val="single"/>
              </w:rPr>
              <w:t>Todo sujeto obligado deberá introducir en sus esquemas de publicación, estrategias de lenguaje claro para garantizar que la información que produce cumpla con estándares de funcionabilidad, confiabilidad, utilidad, relevancia, credibilidad, oportunidad, coherencia, aplicabilidad, no redundancia, pertinencia y disponibilidad.</w:t>
            </w:r>
          </w:p>
        </w:tc>
        <w:tc>
          <w:tcPr>
            <w:tcW w:w="4510" w:type="dxa"/>
          </w:tcPr>
          <w:p w14:paraId="7534714A" w14:textId="77777777" w:rsidR="000D3BE1" w:rsidRDefault="002B652D" w:rsidP="002B652D">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La modificación propuesta a este artículo sobre esquemas de publicación no persigue otro objetivo más que obedecer el Plan de Acción del Gobierno de Colombia en el marco de la </w:t>
            </w:r>
            <w:r w:rsidRPr="002B652D">
              <w:rPr>
                <w:rFonts w:ascii="Times New Roman" w:hAnsi="Times New Roman" w:cs="Times New Roman"/>
                <w:sz w:val="20"/>
                <w:szCs w:val="20"/>
              </w:rPr>
              <w:t xml:space="preserve">iniciativa de Sociedad de Gobierno Abierto (Open </w:t>
            </w:r>
            <w:proofErr w:type="spellStart"/>
            <w:r w:rsidRPr="002B652D">
              <w:rPr>
                <w:rFonts w:ascii="Times New Roman" w:hAnsi="Times New Roman" w:cs="Times New Roman"/>
                <w:sz w:val="20"/>
                <w:szCs w:val="20"/>
              </w:rPr>
              <w:t>Government</w:t>
            </w:r>
            <w:proofErr w:type="spellEnd"/>
            <w:r>
              <w:rPr>
                <w:rFonts w:ascii="Times New Roman" w:hAnsi="Times New Roman" w:cs="Times New Roman"/>
                <w:sz w:val="20"/>
                <w:szCs w:val="20"/>
              </w:rPr>
              <w:t xml:space="preserve"> </w:t>
            </w:r>
            <w:proofErr w:type="spellStart"/>
            <w:r w:rsidRPr="002B652D">
              <w:rPr>
                <w:rFonts w:ascii="Times New Roman" w:hAnsi="Times New Roman" w:cs="Times New Roman"/>
                <w:sz w:val="20"/>
                <w:szCs w:val="20"/>
              </w:rPr>
              <w:t>Partnership</w:t>
            </w:r>
            <w:proofErr w:type="spellEnd"/>
            <w:r w:rsidRPr="002B652D">
              <w:rPr>
                <w:rFonts w:ascii="Times New Roman" w:hAnsi="Times New Roman" w:cs="Times New Roman"/>
                <w:sz w:val="20"/>
                <w:szCs w:val="20"/>
              </w:rPr>
              <w:t xml:space="preserve"> -OGP)</w:t>
            </w:r>
            <w:r>
              <w:rPr>
                <w:rFonts w:ascii="Times New Roman" w:hAnsi="Times New Roman" w:cs="Times New Roman"/>
                <w:sz w:val="20"/>
                <w:szCs w:val="20"/>
              </w:rPr>
              <w:t>.</w:t>
            </w:r>
          </w:p>
          <w:p w14:paraId="77EB20EF" w14:textId="77777777" w:rsidR="002B652D" w:rsidRDefault="002B652D" w:rsidP="002B652D">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En dicho plan se buscaba no solamente </w:t>
            </w:r>
            <w:r w:rsidRPr="002B652D">
              <w:rPr>
                <w:rFonts w:ascii="Times New Roman" w:hAnsi="Times New Roman" w:cs="Times New Roman"/>
                <w:sz w:val="20"/>
                <w:szCs w:val="20"/>
              </w:rPr>
              <w:t>qu</w:t>
            </w:r>
            <w:r>
              <w:rPr>
                <w:rFonts w:ascii="Times New Roman" w:hAnsi="Times New Roman" w:cs="Times New Roman"/>
                <w:sz w:val="20"/>
                <w:szCs w:val="20"/>
              </w:rPr>
              <w:t>e los servidores públicos actuasen</w:t>
            </w:r>
            <w:r w:rsidRPr="002B652D">
              <w:rPr>
                <w:rFonts w:ascii="Times New Roman" w:hAnsi="Times New Roman" w:cs="Times New Roman"/>
                <w:sz w:val="20"/>
                <w:szCs w:val="20"/>
              </w:rPr>
              <w:t xml:space="preserve"> con mayor integridad y transparencia para</w:t>
            </w:r>
            <w:r>
              <w:rPr>
                <w:rFonts w:ascii="Times New Roman" w:hAnsi="Times New Roman" w:cs="Times New Roman"/>
                <w:sz w:val="20"/>
                <w:szCs w:val="20"/>
              </w:rPr>
              <w:t xml:space="preserve"> </w:t>
            </w:r>
            <w:r w:rsidRPr="002B652D">
              <w:rPr>
                <w:rFonts w:ascii="Times New Roman" w:hAnsi="Times New Roman" w:cs="Times New Roman"/>
                <w:sz w:val="20"/>
                <w:szCs w:val="20"/>
              </w:rPr>
              <w:t xml:space="preserve">facilitar el acceso a la información pública de manera ordenada, </w:t>
            </w:r>
            <w:r>
              <w:rPr>
                <w:rFonts w:ascii="Times New Roman" w:hAnsi="Times New Roman" w:cs="Times New Roman"/>
                <w:sz w:val="20"/>
                <w:szCs w:val="20"/>
              </w:rPr>
              <w:t xml:space="preserve">y tramitar, como en efecto se hizo, un </w:t>
            </w:r>
            <w:r w:rsidRPr="002B652D">
              <w:rPr>
                <w:rFonts w:ascii="Times New Roman" w:hAnsi="Times New Roman" w:cs="Times New Roman"/>
                <w:sz w:val="20"/>
                <w:szCs w:val="20"/>
              </w:rPr>
              <w:t>Proyecto de ley Acceso a la Información Pública</w:t>
            </w:r>
            <w:r>
              <w:rPr>
                <w:rFonts w:ascii="Times New Roman" w:hAnsi="Times New Roman" w:cs="Times New Roman"/>
                <w:sz w:val="20"/>
                <w:szCs w:val="20"/>
              </w:rPr>
              <w:t>.</w:t>
            </w:r>
          </w:p>
          <w:p w14:paraId="125B772C" w14:textId="77777777" w:rsidR="002B652D" w:rsidRDefault="002B652D" w:rsidP="002B652D">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También se quería aplicar de lleno, en ese proyecto, un enfoque de </w:t>
            </w:r>
            <w:r w:rsidRPr="002B652D">
              <w:rPr>
                <w:rFonts w:ascii="Times New Roman" w:hAnsi="Times New Roman" w:cs="Times New Roman"/>
                <w:sz w:val="20"/>
                <w:szCs w:val="20"/>
              </w:rPr>
              <w:t>Lenguaje claro al ciudad</w:t>
            </w:r>
            <w:r>
              <w:rPr>
                <w:rFonts w:ascii="Times New Roman" w:hAnsi="Times New Roman" w:cs="Times New Roman"/>
                <w:sz w:val="20"/>
                <w:szCs w:val="20"/>
              </w:rPr>
              <w:t xml:space="preserve">ano y calidad de la información. Para ello, había que generar unos </w:t>
            </w:r>
            <w:r w:rsidRPr="002B652D">
              <w:rPr>
                <w:rFonts w:ascii="Times New Roman" w:hAnsi="Times New Roman" w:cs="Times New Roman"/>
                <w:sz w:val="20"/>
                <w:szCs w:val="20"/>
              </w:rPr>
              <w:t>lineamientos de carácter obligatorio para que la información publicada</w:t>
            </w:r>
            <w:r>
              <w:rPr>
                <w:rFonts w:ascii="Times New Roman" w:hAnsi="Times New Roman" w:cs="Times New Roman"/>
                <w:sz w:val="20"/>
                <w:szCs w:val="20"/>
              </w:rPr>
              <w:t xml:space="preserve"> </w:t>
            </w:r>
            <w:r w:rsidRPr="002B652D">
              <w:rPr>
                <w:rFonts w:ascii="Times New Roman" w:hAnsi="Times New Roman" w:cs="Times New Roman"/>
                <w:sz w:val="20"/>
                <w:szCs w:val="20"/>
              </w:rPr>
              <w:t>por las entidades cumplan con los siguientes estándares: funcionalidad, confiabilidad, utilidad,</w:t>
            </w:r>
            <w:r>
              <w:rPr>
                <w:rFonts w:ascii="Times New Roman" w:hAnsi="Times New Roman" w:cs="Times New Roman"/>
                <w:sz w:val="20"/>
                <w:szCs w:val="20"/>
              </w:rPr>
              <w:t xml:space="preserve"> </w:t>
            </w:r>
            <w:r w:rsidRPr="002B652D">
              <w:rPr>
                <w:rFonts w:ascii="Times New Roman" w:hAnsi="Times New Roman" w:cs="Times New Roman"/>
                <w:sz w:val="20"/>
                <w:szCs w:val="20"/>
              </w:rPr>
              <w:t>relevancia, credibilidad, accesibilidad, oportunidad, coherencia, aplicabilidad, no redundancia,</w:t>
            </w:r>
            <w:r>
              <w:rPr>
                <w:rFonts w:ascii="Times New Roman" w:hAnsi="Times New Roman" w:cs="Times New Roman"/>
                <w:sz w:val="20"/>
                <w:szCs w:val="20"/>
              </w:rPr>
              <w:t xml:space="preserve"> </w:t>
            </w:r>
            <w:r w:rsidRPr="002B652D">
              <w:rPr>
                <w:rFonts w:ascii="Times New Roman" w:hAnsi="Times New Roman" w:cs="Times New Roman"/>
                <w:sz w:val="20"/>
                <w:szCs w:val="20"/>
              </w:rPr>
              <w:t xml:space="preserve">pertinencia, disponibilidad, </w:t>
            </w:r>
            <w:proofErr w:type="spellStart"/>
            <w:r w:rsidRPr="002B652D">
              <w:rPr>
                <w:rFonts w:ascii="Times New Roman" w:hAnsi="Times New Roman" w:cs="Times New Roman"/>
                <w:sz w:val="20"/>
                <w:szCs w:val="20"/>
              </w:rPr>
              <w:t>interpretabilidad</w:t>
            </w:r>
            <w:proofErr w:type="spellEnd"/>
            <w:r w:rsidRPr="002B652D">
              <w:rPr>
                <w:rFonts w:ascii="Times New Roman" w:hAnsi="Times New Roman" w:cs="Times New Roman"/>
                <w:sz w:val="20"/>
                <w:szCs w:val="20"/>
              </w:rPr>
              <w:t xml:space="preserve"> y comparabilidad.</w:t>
            </w:r>
          </w:p>
          <w:p w14:paraId="59F7A0AF" w14:textId="77777777" w:rsidR="002B652D" w:rsidRPr="000D3BE1" w:rsidRDefault="002B652D" w:rsidP="002B652D">
            <w:pPr>
              <w:spacing w:line="276" w:lineRule="auto"/>
              <w:jc w:val="both"/>
              <w:rPr>
                <w:rFonts w:ascii="Times New Roman" w:hAnsi="Times New Roman" w:cs="Times New Roman"/>
                <w:sz w:val="20"/>
                <w:szCs w:val="20"/>
              </w:rPr>
            </w:pPr>
          </w:p>
        </w:tc>
      </w:tr>
      <w:tr w:rsidR="00092137" w:rsidRPr="000D3BE1" w14:paraId="042B4575" w14:textId="77777777" w:rsidTr="002B733D">
        <w:trPr>
          <w:trHeight w:val="144"/>
        </w:trPr>
        <w:tc>
          <w:tcPr>
            <w:tcW w:w="4509" w:type="dxa"/>
          </w:tcPr>
          <w:p w14:paraId="57CA18FF" w14:textId="77777777" w:rsidR="00092137" w:rsidRPr="000163E7" w:rsidRDefault="00092137" w:rsidP="000163E7">
            <w:pPr>
              <w:spacing w:line="276" w:lineRule="auto"/>
              <w:jc w:val="both"/>
              <w:rPr>
                <w:rFonts w:ascii="Times New Roman" w:hAnsi="Times New Roman" w:cs="Times New Roman"/>
                <w:b/>
                <w:sz w:val="20"/>
                <w:szCs w:val="20"/>
              </w:rPr>
            </w:pPr>
          </w:p>
        </w:tc>
        <w:tc>
          <w:tcPr>
            <w:tcW w:w="4509" w:type="dxa"/>
          </w:tcPr>
          <w:p w14:paraId="0B143D53" w14:textId="77777777" w:rsidR="00092137" w:rsidRPr="00092137" w:rsidRDefault="00092137" w:rsidP="00092137">
            <w:pPr>
              <w:pStyle w:val="NormalWeb"/>
              <w:shd w:val="clear" w:color="auto" w:fill="FFFFFF"/>
              <w:spacing w:after="0" w:afterAutospacing="0" w:line="276" w:lineRule="auto"/>
              <w:jc w:val="both"/>
              <w:rPr>
                <w:b/>
                <w:bCs/>
                <w:color w:val="000000"/>
                <w:sz w:val="20"/>
                <w:szCs w:val="27"/>
              </w:rPr>
            </w:pPr>
            <w:r w:rsidRPr="00092137">
              <w:rPr>
                <w:b/>
                <w:bCs/>
                <w:color w:val="000000"/>
                <w:sz w:val="20"/>
                <w:szCs w:val="27"/>
              </w:rPr>
              <w:t>Artículo 8. Modifíquese el artículo 17 de la Ley 1712 de 2014, el cual quedará así:</w:t>
            </w:r>
          </w:p>
          <w:p w14:paraId="228145E3" w14:textId="77777777" w:rsidR="00092137" w:rsidRPr="00092137" w:rsidRDefault="00092137" w:rsidP="00092137">
            <w:pPr>
              <w:pStyle w:val="NormalWeb"/>
              <w:shd w:val="clear" w:color="auto" w:fill="FFFFFF"/>
              <w:spacing w:after="0" w:line="276" w:lineRule="auto"/>
              <w:jc w:val="both"/>
              <w:rPr>
                <w:color w:val="000000"/>
                <w:sz w:val="20"/>
                <w:szCs w:val="27"/>
              </w:rPr>
            </w:pPr>
            <w:r w:rsidRPr="00092137">
              <w:rPr>
                <w:b/>
                <w:color w:val="000000"/>
                <w:sz w:val="20"/>
                <w:szCs w:val="27"/>
              </w:rPr>
              <w:t>Artículo 17. Sistemas de información.</w:t>
            </w:r>
            <w:r w:rsidRPr="00092137">
              <w:rPr>
                <w:color w:val="000000"/>
                <w:sz w:val="20"/>
                <w:szCs w:val="27"/>
              </w:rPr>
              <w:t xml:space="preserve"> Para asegurar que los sistemas de información electrónica sean efectivamente una herramienta para promover el acceso a la información pública, los sujetos obligados deben asegurar que estos:</w:t>
            </w:r>
          </w:p>
          <w:p w14:paraId="5462D9CC" w14:textId="77777777" w:rsidR="00092137" w:rsidRPr="00092137" w:rsidRDefault="00092137" w:rsidP="00092137">
            <w:pPr>
              <w:pStyle w:val="NormalWeb"/>
              <w:shd w:val="clear" w:color="auto" w:fill="FFFFFF"/>
              <w:spacing w:after="0" w:line="276" w:lineRule="auto"/>
              <w:jc w:val="both"/>
              <w:rPr>
                <w:color w:val="000000"/>
                <w:sz w:val="20"/>
                <w:szCs w:val="27"/>
              </w:rPr>
            </w:pPr>
            <w:r w:rsidRPr="00092137">
              <w:rPr>
                <w:color w:val="000000"/>
                <w:sz w:val="20"/>
                <w:szCs w:val="27"/>
              </w:rPr>
              <w:t>a) Se encuentren alineados con los distintos procedimientos y articulados con los lineamientos establecidos en el Programa de Gestión Documental de la entidad;</w:t>
            </w:r>
          </w:p>
          <w:p w14:paraId="6F4A5A1F" w14:textId="77777777" w:rsidR="00092137" w:rsidRPr="00092137" w:rsidRDefault="00092137" w:rsidP="00092137">
            <w:pPr>
              <w:pStyle w:val="NormalWeb"/>
              <w:shd w:val="clear" w:color="auto" w:fill="FFFFFF"/>
              <w:spacing w:after="0" w:line="276" w:lineRule="auto"/>
              <w:jc w:val="both"/>
              <w:rPr>
                <w:color w:val="000000"/>
                <w:sz w:val="20"/>
                <w:szCs w:val="27"/>
              </w:rPr>
            </w:pPr>
            <w:r w:rsidRPr="00092137">
              <w:rPr>
                <w:color w:val="000000"/>
                <w:sz w:val="20"/>
                <w:szCs w:val="27"/>
              </w:rPr>
              <w:t>b) Gestionen la misma información que se encuentre en los sistemas administrativos del sujeto obligado;</w:t>
            </w:r>
          </w:p>
          <w:p w14:paraId="12705080" w14:textId="00726B7C" w:rsidR="00092137" w:rsidRPr="00092137" w:rsidRDefault="00092137" w:rsidP="00092137">
            <w:pPr>
              <w:pStyle w:val="NormalWeb"/>
              <w:shd w:val="clear" w:color="auto" w:fill="FFFFFF"/>
              <w:spacing w:after="0" w:line="276" w:lineRule="auto"/>
              <w:jc w:val="both"/>
              <w:rPr>
                <w:color w:val="000000"/>
                <w:sz w:val="20"/>
                <w:szCs w:val="27"/>
              </w:rPr>
            </w:pPr>
            <w:r w:rsidRPr="00092137">
              <w:rPr>
                <w:color w:val="000000"/>
                <w:sz w:val="20"/>
                <w:szCs w:val="27"/>
              </w:rPr>
              <w:t>c) En el caso de la información de interés público, deberá existir una ventanilla en la cual se pueda acceder a la información en formatos y lenguajes comprensibles para los ciudadanos</w:t>
            </w:r>
            <w:r w:rsidR="00FF0F06">
              <w:rPr>
                <w:b/>
                <w:bCs/>
                <w:color w:val="000000"/>
                <w:sz w:val="20"/>
                <w:szCs w:val="27"/>
                <w:u w:val="single"/>
              </w:rPr>
              <w:t>, teniendo como parámetros, entre otros, la Guía de Lenguaje Claro del Departamento Nacional de Planeación (DNP)</w:t>
            </w:r>
            <w:r w:rsidRPr="00092137">
              <w:rPr>
                <w:color w:val="000000"/>
                <w:sz w:val="20"/>
                <w:szCs w:val="27"/>
              </w:rPr>
              <w:t>;</w:t>
            </w:r>
          </w:p>
          <w:p w14:paraId="79CCEE14" w14:textId="77777777" w:rsidR="00092137" w:rsidRPr="00092137" w:rsidRDefault="00092137" w:rsidP="00092137">
            <w:pPr>
              <w:pStyle w:val="NormalWeb"/>
              <w:shd w:val="clear" w:color="auto" w:fill="FFFFFF"/>
              <w:spacing w:after="0" w:afterAutospacing="0" w:line="276" w:lineRule="auto"/>
              <w:jc w:val="both"/>
              <w:rPr>
                <w:color w:val="000000"/>
                <w:sz w:val="20"/>
                <w:szCs w:val="27"/>
              </w:rPr>
            </w:pPr>
            <w:r w:rsidRPr="00092137">
              <w:rPr>
                <w:color w:val="000000"/>
                <w:sz w:val="20"/>
                <w:szCs w:val="27"/>
              </w:rPr>
              <w:t>d) Se encuentren alineados con la estrategia de gobierno en línea o de la que haga sus veces.</w:t>
            </w:r>
          </w:p>
          <w:p w14:paraId="7F2DD702" w14:textId="2B077F96" w:rsidR="00092137" w:rsidRPr="00092137" w:rsidRDefault="00092137" w:rsidP="000D3BE1">
            <w:pPr>
              <w:pStyle w:val="NormalWeb"/>
              <w:shd w:val="clear" w:color="auto" w:fill="FFFFFF"/>
              <w:spacing w:after="0" w:afterAutospacing="0" w:line="276" w:lineRule="auto"/>
              <w:jc w:val="both"/>
              <w:rPr>
                <w:b/>
                <w:color w:val="000000"/>
                <w:sz w:val="20"/>
                <w:szCs w:val="27"/>
                <w:u w:val="single"/>
              </w:rPr>
            </w:pPr>
          </w:p>
        </w:tc>
        <w:tc>
          <w:tcPr>
            <w:tcW w:w="4510" w:type="dxa"/>
          </w:tcPr>
          <w:p w14:paraId="1C9E68E8" w14:textId="7939A073" w:rsidR="00092137" w:rsidRDefault="00FF0F06" w:rsidP="003321B4">
            <w:pPr>
              <w:spacing w:line="276" w:lineRule="auto"/>
              <w:jc w:val="both"/>
              <w:rPr>
                <w:rFonts w:ascii="Times New Roman" w:hAnsi="Times New Roman" w:cs="Times New Roman"/>
                <w:sz w:val="20"/>
                <w:szCs w:val="20"/>
              </w:rPr>
            </w:pPr>
            <w:r>
              <w:rPr>
                <w:rFonts w:ascii="Times New Roman" w:hAnsi="Times New Roman" w:cs="Times New Roman"/>
                <w:sz w:val="20"/>
                <w:szCs w:val="20"/>
              </w:rPr>
              <w:t>Se sugiere incluir un inciso en el literal c) del artículo 17, en el que se especifique que los formatos y lenguaje de interés público deben orientarse por la Guía de Lenguaje Claro del DNP, sin perjuicio de otros parámetros o documentos que desarrollen las entidades.</w:t>
            </w:r>
            <w:r w:rsidR="003321B4">
              <w:rPr>
                <w:rFonts w:ascii="Times New Roman" w:hAnsi="Times New Roman" w:cs="Times New Roman"/>
                <w:color w:val="000000"/>
                <w:sz w:val="20"/>
                <w:szCs w:val="27"/>
              </w:rPr>
              <w:t xml:space="preserve">  </w:t>
            </w:r>
          </w:p>
        </w:tc>
      </w:tr>
      <w:tr w:rsidR="000D3BE1" w:rsidRPr="000D3BE1" w14:paraId="26C363A8" w14:textId="77777777" w:rsidTr="002B733D">
        <w:trPr>
          <w:trHeight w:val="4765"/>
        </w:trPr>
        <w:tc>
          <w:tcPr>
            <w:tcW w:w="4509" w:type="dxa"/>
          </w:tcPr>
          <w:p w14:paraId="1BC10342" w14:textId="77777777" w:rsidR="000163E7"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b/>
                <w:sz w:val="20"/>
                <w:szCs w:val="20"/>
              </w:rPr>
              <w:t>Artículo 26.</w:t>
            </w:r>
            <w:r w:rsidRPr="000163E7">
              <w:rPr>
                <w:rFonts w:ascii="Times New Roman" w:hAnsi="Times New Roman" w:cs="Times New Roman"/>
                <w:sz w:val="20"/>
                <w:szCs w:val="20"/>
              </w:rPr>
              <w:t xml:space="preserve"> Respuesta a solicitud de acceso a información.  Es aquel acto escrito mediante el cual, de forma oportuna, veraz, completa, motivada y actualizada, todo sujeto obligado responde materialmente a cualquier persona que presente una solicitud de acceso a información pública. Su respuesta se dará en los términos establecidos.</w:t>
            </w:r>
          </w:p>
          <w:p w14:paraId="56A6B2DF" w14:textId="77777777" w:rsidR="000163E7" w:rsidRPr="000163E7" w:rsidRDefault="000163E7" w:rsidP="000163E7">
            <w:pPr>
              <w:spacing w:line="276" w:lineRule="auto"/>
              <w:jc w:val="both"/>
              <w:rPr>
                <w:rFonts w:ascii="Times New Roman" w:hAnsi="Times New Roman" w:cs="Times New Roman"/>
                <w:sz w:val="20"/>
                <w:szCs w:val="20"/>
              </w:rPr>
            </w:pPr>
          </w:p>
          <w:p w14:paraId="5429022E" w14:textId="77777777" w:rsidR="000D3BE1" w:rsidRPr="000D3BE1" w:rsidRDefault="000163E7" w:rsidP="000163E7">
            <w:pPr>
              <w:spacing w:line="276" w:lineRule="auto"/>
              <w:jc w:val="both"/>
              <w:rPr>
                <w:rFonts w:ascii="Times New Roman" w:hAnsi="Times New Roman" w:cs="Times New Roman"/>
                <w:sz w:val="20"/>
                <w:szCs w:val="20"/>
              </w:rPr>
            </w:pPr>
            <w:r w:rsidRPr="000163E7">
              <w:rPr>
                <w:rFonts w:ascii="Times New Roman" w:hAnsi="Times New Roman" w:cs="Times New Roman"/>
                <w:sz w:val="20"/>
                <w:szCs w:val="20"/>
              </w:rPr>
              <w:t xml:space="preserve"> 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tc>
        <w:tc>
          <w:tcPr>
            <w:tcW w:w="4509" w:type="dxa"/>
          </w:tcPr>
          <w:p w14:paraId="44459180" w14:textId="503FA15F" w:rsidR="000D3BE1" w:rsidRPr="000D3BE1" w:rsidRDefault="000D3BE1" w:rsidP="000D3BE1">
            <w:pPr>
              <w:pStyle w:val="NormalWeb"/>
              <w:shd w:val="clear" w:color="auto" w:fill="FFFFFF"/>
              <w:spacing w:after="0" w:afterAutospacing="0" w:line="276" w:lineRule="auto"/>
              <w:jc w:val="both"/>
              <w:rPr>
                <w:b/>
                <w:bCs/>
                <w:color w:val="000000"/>
                <w:sz w:val="20"/>
                <w:szCs w:val="20"/>
              </w:rPr>
            </w:pPr>
            <w:r w:rsidRPr="000D3BE1">
              <w:rPr>
                <w:b/>
                <w:bCs/>
                <w:color w:val="000000"/>
                <w:sz w:val="20"/>
                <w:szCs w:val="20"/>
              </w:rPr>
              <w:t xml:space="preserve">Artículo </w:t>
            </w:r>
            <w:r w:rsidR="003321B4">
              <w:rPr>
                <w:b/>
                <w:bCs/>
                <w:color w:val="000000"/>
                <w:sz w:val="20"/>
                <w:szCs w:val="20"/>
              </w:rPr>
              <w:t>9</w:t>
            </w:r>
            <w:r w:rsidRPr="000D3BE1">
              <w:rPr>
                <w:b/>
                <w:bCs/>
                <w:color w:val="000000"/>
                <w:sz w:val="20"/>
                <w:szCs w:val="20"/>
              </w:rPr>
              <w:t>. Modifíquese el artículo 26 de la Ley 1712 de 2014, el cual quedará así:</w:t>
            </w:r>
          </w:p>
          <w:p w14:paraId="3BEBBFD4" w14:textId="77777777" w:rsidR="000D3BE1" w:rsidRPr="000D3BE1" w:rsidRDefault="000D3BE1" w:rsidP="000D3BE1">
            <w:pPr>
              <w:spacing w:line="276" w:lineRule="auto"/>
              <w:jc w:val="both"/>
              <w:rPr>
                <w:rFonts w:ascii="Times New Roman" w:hAnsi="Times New Roman" w:cs="Times New Roman"/>
                <w:sz w:val="20"/>
                <w:szCs w:val="20"/>
              </w:rPr>
            </w:pPr>
          </w:p>
          <w:p w14:paraId="5E2B0A2C" w14:textId="341E9E4B" w:rsidR="000D3BE1" w:rsidRPr="000D3BE1" w:rsidRDefault="000D3BE1" w:rsidP="000D3BE1">
            <w:pPr>
              <w:shd w:val="clear" w:color="auto" w:fill="FFFFFF"/>
              <w:spacing w:line="276" w:lineRule="auto"/>
              <w:jc w:val="both"/>
              <w:rPr>
                <w:rFonts w:ascii="Times New Roman" w:eastAsia="Times New Roman" w:hAnsi="Times New Roman" w:cs="Times New Roman"/>
                <w:color w:val="000000"/>
                <w:sz w:val="20"/>
                <w:szCs w:val="20"/>
                <w:lang w:eastAsia="es-CO"/>
              </w:rPr>
            </w:pPr>
            <w:r w:rsidRPr="000D3BE1">
              <w:rPr>
                <w:rFonts w:ascii="Times New Roman" w:eastAsia="Times New Roman" w:hAnsi="Times New Roman" w:cs="Times New Roman"/>
                <w:b/>
                <w:bCs/>
                <w:iCs/>
                <w:color w:val="000000"/>
                <w:sz w:val="20"/>
                <w:szCs w:val="20"/>
                <w:lang w:eastAsia="es-CO"/>
              </w:rPr>
              <w:t>Artículo 26</w:t>
            </w:r>
            <w:r w:rsidRPr="000D3BE1">
              <w:rPr>
                <w:rFonts w:ascii="Times New Roman" w:eastAsia="Times New Roman" w:hAnsi="Times New Roman" w:cs="Times New Roman"/>
                <w:iCs/>
                <w:color w:val="000000"/>
                <w:sz w:val="20"/>
                <w:szCs w:val="20"/>
                <w:lang w:eastAsia="es-CO"/>
              </w:rPr>
              <w:t xml:space="preserve">. Respuesta a solicitud de acceso a información. Es aquel acto escrito mediante el cual, de forma oportuna, veraz, completa, </w:t>
            </w:r>
            <w:r w:rsidRPr="000D3BE1">
              <w:rPr>
                <w:rFonts w:ascii="Times New Roman" w:eastAsia="Times New Roman" w:hAnsi="Times New Roman" w:cs="Times New Roman"/>
                <w:b/>
                <w:bCs/>
                <w:iCs/>
                <w:color w:val="000000"/>
                <w:sz w:val="20"/>
                <w:szCs w:val="20"/>
                <w:u w:val="single"/>
                <w:lang w:eastAsia="es-CO"/>
              </w:rPr>
              <w:t xml:space="preserve">comprensible, </w:t>
            </w:r>
            <w:r w:rsidRPr="000D3BE1">
              <w:rPr>
                <w:rFonts w:ascii="Times New Roman" w:eastAsia="Times New Roman" w:hAnsi="Times New Roman" w:cs="Times New Roman"/>
                <w:iCs/>
                <w:color w:val="000000"/>
                <w:sz w:val="20"/>
                <w:szCs w:val="20"/>
                <w:lang w:eastAsia="es-CO"/>
              </w:rPr>
              <w:t xml:space="preserve">motivada y actualizada, todo sujeto obligado responde materialmente a cualquier persona que presente una solicitud de acceso a información pública. </w:t>
            </w:r>
            <w:r w:rsidRPr="000D3BE1">
              <w:rPr>
                <w:rFonts w:ascii="Times New Roman" w:eastAsia="Times New Roman" w:hAnsi="Times New Roman" w:cs="Times New Roman"/>
                <w:b/>
                <w:iCs/>
                <w:color w:val="000000"/>
                <w:sz w:val="20"/>
                <w:szCs w:val="20"/>
                <w:u w:val="single"/>
                <w:lang w:eastAsia="es-CO"/>
              </w:rPr>
              <w:t>En todo caso, deberá permitirle al ciudadano encontrar lo que busca, entender lo que encuentra y usarlo de forma fácil y rápida.</w:t>
            </w:r>
            <w:r w:rsidRPr="000D3BE1">
              <w:rPr>
                <w:rFonts w:ascii="Times New Roman" w:eastAsia="Times New Roman" w:hAnsi="Times New Roman" w:cs="Times New Roman"/>
                <w:iCs/>
                <w:color w:val="000000"/>
                <w:sz w:val="20"/>
                <w:szCs w:val="20"/>
                <w:lang w:eastAsia="es-CO"/>
              </w:rPr>
              <w:t xml:space="preserve"> Su respuesta se dará en los términos establecidos por el artículo 14 de la Ley 1437 de 2011.</w:t>
            </w:r>
          </w:p>
          <w:p w14:paraId="343211E0" w14:textId="77777777" w:rsidR="000D3BE1" w:rsidRPr="000D3BE1" w:rsidRDefault="000D3BE1" w:rsidP="000D3BE1">
            <w:pPr>
              <w:shd w:val="clear" w:color="auto" w:fill="FFFFFF"/>
              <w:spacing w:line="276" w:lineRule="auto"/>
              <w:ind w:left="708"/>
              <w:jc w:val="both"/>
              <w:rPr>
                <w:rFonts w:ascii="Times New Roman" w:eastAsia="Times New Roman" w:hAnsi="Times New Roman" w:cs="Times New Roman"/>
                <w:color w:val="000000"/>
                <w:sz w:val="20"/>
                <w:szCs w:val="20"/>
                <w:lang w:eastAsia="es-CO"/>
              </w:rPr>
            </w:pPr>
            <w:r w:rsidRPr="000D3BE1">
              <w:rPr>
                <w:rFonts w:ascii="Times New Roman" w:eastAsia="Times New Roman" w:hAnsi="Times New Roman" w:cs="Times New Roman"/>
                <w:iCs/>
                <w:color w:val="000000"/>
                <w:sz w:val="20"/>
                <w:szCs w:val="20"/>
                <w:lang w:eastAsia="es-CO"/>
              </w:rPr>
              <w:t> </w:t>
            </w:r>
          </w:p>
          <w:p w14:paraId="7FE49AAF" w14:textId="77777777" w:rsidR="000D3BE1" w:rsidRPr="000D3BE1" w:rsidRDefault="000D3BE1" w:rsidP="000D3BE1">
            <w:pPr>
              <w:shd w:val="clear" w:color="auto" w:fill="FFFFFF"/>
              <w:spacing w:line="276" w:lineRule="auto"/>
              <w:jc w:val="both"/>
              <w:rPr>
                <w:rFonts w:ascii="Times New Roman" w:eastAsia="Times New Roman" w:hAnsi="Times New Roman" w:cs="Times New Roman"/>
                <w:color w:val="000000"/>
                <w:sz w:val="20"/>
                <w:szCs w:val="20"/>
                <w:lang w:eastAsia="es-CO"/>
              </w:rPr>
            </w:pPr>
            <w:r w:rsidRPr="000D3BE1">
              <w:rPr>
                <w:rFonts w:ascii="Times New Roman" w:eastAsia="Times New Roman" w:hAnsi="Times New Roman" w:cs="Times New Roman"/>
                <w:iCs/>
                <w:color w:val="000000"/>
                <w:sz w:val="20"/>
                <w:szCs w:val="20"/>
                <w:lang w:eastAsia="es-CO"/>
              </w:rPr>
              <w:t>La respuesta a la solicitud deberá ser gratuita o sujeta a un costo que no supere el valor de la reproducción y envío de la misma al solicitante. Se preferirá, cuando sea posible, según los sujetos pasivo y activo, la respuesta por vía electrónica, con el consentimiento del solicitante.</w:t>
            </w:r>
          </w:p>
          <w:p w14:paraId="000F2364" w14:textId="77777777" w:rsidR="000D3BE1" w:rsidRPr="000D3BE1" w:rsidRDefault="000D3BE1" w:rsidP="000D3BE1">
            <w:pPr>
              <w:spacing w:line="276" w:lineRule="auto"/>
              <w:jc w:val="center"/>
              <w:rPr>
                <w:rFonts w:ascii="Times New Roman" w:hAnsi="Times New Roman" w:cs="Times New Roman"/>
                <w:b/>
                <w:sz w:val="20"/>
                <w:szCs w:val="20"/>
              </w:rPr>
            </w:pPr>
          </w:p>
        </w:tc>
        <w:tc>
          <w:tcPr>
            <w:tcW w:w="4510" w:type="dxa"/>
          </w:tcPr>
          <w:p w14:paraId="5FCD5186" w14:textId="77777777" w:rsidR="002B652D" w:rsidRDefault="002B652D" w:rsidP="002B652D">
            <w:pPr>
              <w:spacing w:line="276" w:lineRule="auto"/>
              <w:jc w:val="both"/>
              <w:rPr>
                <w:rFonts w:ascii="Times New Roman" w:hAnsi="Times New Roman" w:cs="Times New Roman"/>
                <w:sz w:val="20"/>
                <w:szCs w:val="20"/>
              </w:rPr>
            </w:pPr>
            <w:r w:rsidRPr="002B652D">
              <w:rPr>
                <w:rFonts w:ascii="Times New Roman" w:hAnsi="Times New Roman" w:cs="Times New Roman"/>
                <w:sz w:val="20"/>
                <w:szCs w:val="20"/>
              </w:rPr>
              <w:t>Pensemos por un momento en cuántas leyes se han tramitado en el país y la gente no las ha leído o entendido; en las veces que hemos radicado un derecho de petición y la respuesta obtenida es un documento difuso, complejo o inútil; o en cuántas sentencias parecen estar</w:t>
            </w:r>
            <w:r w:rsidR="0045006D">
              <w:rPr>
                <w:rFonts w:ascii="Times New Roman" w:hAnsi="Times New Roman" w:cs="Times New Roman"/>
                <w:sz w:val="20"/>
                <w:szCs w:val="20"/>
              </w:rPr>
              <w:t xml:space="preserve"> escritas sólo para los juristas</w:t>
            </w:r>
            <w:r w:rsidRPr="002B652D">
              <w:rPr>
                <w:rFonts w:ascii="Times New Roman" w:hAnsi="Times New Roman" w:cs="Times New Roman"/>
                <w:sz w:val="20"/>
                <w:szCs w:val="20"/>
              </w:rPr>
              <w:t xml:space="preserve"> y no para las personas directamente afectadas.</w:t>
            </w:r>
          </w:p>
          <w:p w14:paraId="15AB627D" w14:textId="77777777" w:rsidR="003321B4" w:rsidRPr="002B652D" w:rsidRDefault="003321B4" w:rsidP="002B652D">
            <w:pPr>
              <w:spacing w:line="276" w:lineRule="auto"/>
              <w:jc w:val="both"/>
              <w:rPr>
                <w:rFonts w:ascii="Times New Roman" w:hAnsi="Times New Roman" w:cs="Times New Roman"/>
                <w:sz w:val="20"/>
                <w:szCs w:val="20"/>
              </w:rPr>
            </w:pPr>
          </w:p>
          <w:p w14:paraId="62BD633C" w14:textId="77777777" w:rsidR="000D3BE1" w:rsidRDefault="002B652D" w:rsidP="002B652D">
            <w:pPr>
              <w:spacing w:line="276" w:lineRule="auto"/>
              <w:jc w:val="both"/>
              <w:rPr>
                <w:rFonts w:ascii="Times New Roman" w:hAnsi="Times New Roman" w:cs="Times New Roman"/>
                <w:sz w:val="20"/>
                <w:szCs w:val="20"/>
              </w:rPr>
            </w:pPr>
            <w:r w:rsidRPr="002B652D">
              <w:rPr>
                <w:rFonts w:ascii="Times New Roman" w:hAnsi="Times New Roman" w:cs="Times New Roman"/>
                <w:sz w:val="20"/>
                <w:szCs w:val="20"/>
              </w:rPr>
              <w:t>El delirio intelectual de algunos jueces y servidores públicos está limitando el derecho a comprender la justicia y en general, la información pública, por parte de los ciudadanos.</w:t>
            </w:r>
          </w:p>
          <w:p w14:paraId="1694EF4F" w14:textId="77777777" w:rsidR="002B652D" w:rsidRDefault="002B652D" w:rsidP="002B652D">
            <w:pPr>
              <w:spacing w:line="276" w:lineRule="auto"/>
              <w:jc w:val="both"/>
              <w:rPr>
                <w:rFonts w:ascii="Times New Roman" w:hAnsi="Times New Roman" w:cs="Times New Roman"/>
                <w:sz w:val="20"/>
                <w:szCs w:val="20"/>
              </w:rPr>
            </w:pPr>
          </w:p>
          <w:p w14:paraId="6AAD5C80" w14:textId="77777777" w:rsidR="002B652D" w:rsidRDefault="002B652D" w:rsidP="0045006D">
            <w:pPr>
              <w:spacing w:line="276" w:lineRule="auto"/>
              <w:jc w:val="both"/>
              <w:rPr>
                <w:rFonts w:ascii="Times New Roman" w:eastAsia="Times New Roman" w:hAnsi="Times New Roman" w:cs="Times New Roman"/>
                <w:iCs/>
                <w:color w:val="000000"/>
                <w:sz w:val="20"/>
                <w:szCs w:val="20"/>
                <w:lang w:eastAsia="es-CO"/>
              </w:rPr>
            </w:pPr>
            <w:r>
              <w:rPr>
                <w:rFonts w:ascii="Times New Roman" w:hAnsi="Times New Roman" w:cs="Times New Roman"/>
                <w:sz w:val="20"/>
                <w:szCs w:val="20"/>
              </w:rPr>
              <w:t xml:space="preserve">Con </w:t>
            </w:r>
            <w:r w:rsidR="0045006D">
              <w:rPr>
                <w:rFonts w:ascii="Times New Roman" w:hAnsi="Times New Roman" w:cs="Times New Roman"/>
                <w:sz w:val="20"/>
                <w:szCs w:val="20"/>
              </w:rPr>
              <w:t xml:space="preserve">la modificación de </w:t>
            </w:r>
            <w:r>
              <w:rPr>
                <w:rFonts w:ascii="Times New Roman" w:hAnsi="Times New Roman" w:cs="Times New Roman"/>
                <w:sz w:val="20"/>
                <w:szCs w:val="20"/>
              </w:rPr>
              <w:t>este artículo</w:t>
            </w:r>
            <w:r w:rsidR="0045006D">
              <w:rPr>
                <w:rFonts w:ascii="Times New Roman" w:hAnsi="Times New Roman" w:cs="Times New Roman"/>
                <w:sz w:val="20"/>
                <w:szCs w:val="20"/>
              </w:rPr>
              <w:t xml:space="preserve"> se pretende </w:t>
            </w:r>
            <w:r w:rsidR="0045006D" w:rsidRPr="0045006D">
              <w:rPr>
                <w:rFonts w:ascii="Times New Roman" w:hAnsi="Times New Roman" w:cs="Times New Roman"/>
                <w:sz w:val="20"/>
                <w:szCs w:val="20"/>
              </w:rPr>
              <w:t xml:space="preserve">nuevamente reiterar que ante todo, al ciudadano hay que </w:t>
            </w:r>
            <w:r w:rsidR="0045006D" w:rsidRPr="0045006D">
              <w:rPr>
                <w:rFonts w:ascii="Times New Roman" w:eastAsia="Times New Roman" w:hAnsi="Times New Roman" w:cs="Times New Roman"/>
                <w:iCs/>
                <w:color w:val="000000"/>
                <w:sz w:val="20"/>
                <w:szCs w:val="20"/>
                <w:lang w:eastAsia="es-CO"/>
              </w:rPr>
              <w:t>permitirle encontrar lo que busca, entender lo que encuentra y usarlo de forma fácil y rápida.</w:t>
            </w:r>
          </w:p>
          <w:p w14:paraId="17C27A30" w14:textId="77777777" w:rsidR="0045006D" w:rsidRDefault="0045006D" w:rsidP="0045006D">
            <w:pPr>
              <w:spacing w:line="276" w:lineRule="auto"/>
              <w:jc w:val="both"/>
              <w:rPr>
                <w:rFonts w:ascii="Times New Roman" w:eastAsia="Times New Roman" w:hAnsi="Times New Roman" w:cs="Times New Roman"/>
                <w:iCs/>
                <w:color w:val="000000"/>
                <w:sz w:val="20"/>
                <w:szCs w:val="20"/>
                <w:lang w:eastAsia="es-CO"/>
              </w:rPr>
            </w:pPr>
          </w:p>
          <w:p w14:paraId="1AD63531" w14:textId="77777777" w:rsidR="0045006D" w:rsidRPr="000D3BE1" w:rsidRDefault="0045006D" w:rsidP="0045006D">
            <w:pPr>
              <w:spacing w:line="276" w:lineRule="auto"/>
              <w:jc w:val="both"/>
              <w:rPr>
                <w:rFonts w:ascii="Times New Roman" w:hAnsi="Times New Roman" w:cs="Times New Roman"/>
                <w:sz w:val="20"/>
                <w:szCs w:val="20"/>
              </w:rPr>
            </w:pPr>
            <w:r>
              <w:rPr>
                <w:rFonts w:ascii="Times New Roman" w:eastAsia="Times New Roman" w:hAnsi="Times New Roman" w:cs="Times New Roman"/>
                <w:iCs/>
                <w:color w:val="000000"/>
                <w:sz w:val="20"/>
                <w:szCs w:val="20"/>
                <w:lang w:eastAsia="es-CO"/>
              </w:rPr>
              <w:t>No es posible que las entidades públicas y privadas respondan de maneras oscuras, con dilaciones y técnicas de redacción abiertamente difusas con el único objetivo de confundir a los ciudadanos, hacerles perder el tiempo y esconder en medio del tecnicismo, la negación de sus derechos.</w:t>
            </w:r>
          </w:p>
        </w:tc>
      </w:tr>
      <w:tr w:rsidR="000D3BE1" w:rsidRPr="000D3BE1" w14:paraId="6500C999" w14:textId="77777777" w:rsidTr="002B733D">
        <w:trPr>
          <w:trHeight w:val="5306"/>
        </w:trPr>
        <w:tc>
          <w:tcPr>
            <w:tcW w:w="4509" w:type="dxa"/>
          </w:tcPr>
          <w:p w14:paraId="30D2E91E" w14:textId="77777777" w:rsidR="000D3BE1" w:rsidRPr="000D3BE1" w:rsidRDefault="000163E7" w:rsidP="00CA6466">
            <w:pPr>
              <w:spacing w:line="276" w:lineRule="auto"/>
              <w:jc w:val="both"/>
              <w:rPr>
                <w:rFonts w:ascii="Times New Roman" w:hAnsi="Times New Roman" w:cs="Times New Roman"/>
                <w:sz w:val="20"/>
                <w:szCs w:val="20"/>
              </w:rPr>
            </w:pPr>
            <w:r w:rsidRPr="000163E7">
              <w:rPr>
                <w:rFonts w:ascii="Times New Roman" w:hAnsi="Times New Roman" w:cs="Times New Roman"/>
                <w:b/>
                <w:sz w:val="20"/>
                <w:szCs w:val="20"/>
              </w:rPr>
              <w:t>Artículo 30. Capacitación.</w:t>
            </w:r>
            <w:r w:rsidRPr="000163E7">
              <w:rPr>
                <w:rFonts w:ascii="Times New Roman" w:hAnsi="Times New Roman" w:cs="Times New Roman"/>
                <w:sz w:val="20"/>
                <w:szCs w:val="20"/>
              </w:rPr>
              <w:t xml:space="preserve"> El Ministerio Público, con el apoyo de la sociedad civil interesada en participar, deberá asistir a los sujetos obli­gados y a la ciudadanía en la capacitación con enfoque diferencial, para la aplicación de esta ley.</w:t>
            </w:r>
          </w:p>
        </w:tc>
        <w:tc>
          <w:tcPr>
            <w:tcW w:w="4509" w:type="dxa"/>
          </w:tcPr>
          <w:p w14:paraId="2645E982" w14:textId="4A9829F6" w:rsidR="000D3BE1" w:rsidRPr="000D3BE1" w:rsidRDefault="000D3BE1" w:rsidP="000D3BE1">
            <w:pPr>
              <w:pStyle w:val="NormalWeb"/>
              <w:shd w:val="clear" w:color="auto" w:fill="FFFFFF"/>
              <w:spacing w:after="0" w:afterAutospacing="0" w:line="276" w:lineRule="auto"/>
              <w:jc w:val="both"/>
              <w:rPr>
                <w:b/>
                <w:bCs/>
                <w:color w:val="000000"/>
                <w:sz w:val="20"/>
                <w:szCs w:val="20"/>
              </w:rPr>
            </w:pPr>
            <w:r w:rsidRPr="000D3BE1">
              <w:rPr>
                <w:b/>
                <w:sz w:val="20"/>
                <w:szCs w:val="20"/>
              </w:rPr>
              <w:t xml:space="preserve">Artículo </w:t>
            </w:r>
            <w:r w:rsidR="003321B4">
              <w:rPr>
                <w:b/>
                <w:sz w:val="20"/>
                <w:szCs w:val="20"/>
              </w:rPr>
              <w:t>10</w:t>
            </w:r>
            <w:r w:rsidRPr="000D3BE1">
              <w:rPr>
                <w:b/>
                <w:sz w:val="20"/>
                <w:szCs w:val="20"/>
              </w:rPr>
              <w:t xml:space="preserve">. </w:t>
            </w:r>
            <w:r w:rsidRPr="000D3BE1">
              <w:rPr>
                <w:b/>
                <w:bCs/>
                <w:color w:val="000000"/>
                <w:sz w:val="20"/>
                <w:szCs w:val="20"/>
              </w:rPr>
              <w:t>Modifíquese el artículo 30 de la Ley 1712 de 2014, el cual quedará así:</w:t>
            </w:r>
          </w:p>
          <w:p w14:paraId="631BF040" w14:textId="77777777" w:rsidR="000D3BE1" w:rsidRPr="000D3BE1" w:rsidRDefault="000D3BE1" w:rsidP="000D3BE1">
            <w:pPr>
              <w:spacing w:line="276" w:lineRule="auto"/>
              <w:jc w:val="both"/>
              <w:rPr>
                <w:rFonts w:ascii="Times New Roman" w:hAnsi="Times New Roman" w:cs="Times New Roman"/>
                <w:b/>
                <w:sz w:val="20"/>
                <w:szCs w:val="20"/>
              </w:rPr>
            </w:pPr>
          </w:p>
          <w:p w14:paraId="2F0EDAEC" w14:textId="77777777" w:rsidR="003321B4" w:rsidRPr="003321B4" w:rsidRDefault="003321B4" w:rsidP="003321B4">
            <w:pPr>
              <w:spacing w:line="276" w:lineRule="auto"/>
              <w:jc w:val="both"/>
              <w:rPr>
                <w:rFonts w:ascii="Times New Roman" w:hAnsi="Times New Roman" w:cs="Times New Roman"/>
                <w:color w:val="000000"/>
                <w:sz w:val="20"/>
                <w:szCs w:val="27"/>
                <w:shd w:val="clear" w:color="auto" w:fill="FFFFFF"/>
              </w:rPr>
            </w:pPr>
            <w:r w:rsidRPr="003321B4">
              <w:rPr>
                <w:rFonts w:ascii="Times New Roman" w:hAnsi="Times New Roman" w:cs="Times New Roman"/>
                <w:b/>
                <w:bCs/>
                <w:color w:val="000000"/>
                <w:sz w:val="20"/>
                <w:szCs w:val="27"/>
                <w:shd w:val="clear" w:color="auto" w:fill="FFFFFF"/>
              </w:rPr>
              <w:t>Artículo 30.</w:t>
            </w:r>
            <w:r w:rsidRPr="003321B4">
              <w:rPr>
                <w:rStyle w:val="apple-converted-space"/>
                <w:rFonts w:ascii="Times New Roman" w:hAnsi="Times New Roman" w:cs="Times New Roman"/>
                <w:b/>
                <w:bCs/>
                <w:color w:val="000000"/>
                <w:sz w:val="20"/>
                <w:szCs w:val="27"/>
                <w:shd w:val="clear" w:color="auto" w:fill="FFFFFF"/>
              </w:rPr>
              <w:t> </w:t>
            </w:r>
            <w:r w:rsidRPr="003321B4">
              <w:rPr>
                <w:rFonts w:ascii="Times New Roman" w:hAnsi="Times New Roman" w:cs="Times New Roman"/>
                <w:b/>
                <w:bCs/>
                <w:color w:val="000000"/>
                <w:sz w:val="20"/>
                <w:szCs w:val="27"/>
                <w:shd w:val="clear" w:color="auto" w:fill="FFFFFF"/>
              </w:rPr>
              <w:t>Capacitación.</w:t>
            </w:r>
            <w:r w:rsidRPr="003321B4">
              <w:rPr>
                <w:rStyle w:val="apple-converted-space"/>
                <w:rFonts w:ascii="Times New Roman" w:hAnsi="Times New Roman" w:cs="Times New Roman"/>
                <w:b/>
                <w:bCs/>
                <w:color w:val="000000"/>
                <w:sz w:val="20"/>
                <w:szCs w:val="27"/>
                <w:shd w:val="clear" w:color="auto" w:fill="FFFFFF"/>
              </w:rPr>
              <w:t> </w:t>
            </w:r>
            <w:r w:rsidRPr="003321B4">
              <w:rPr>
                <w:rFonts w:ascii="Times New Roman" w:hAnsi="Times New Roman" w:cs="Times New Roman"/>
                <w:color w:val="000000"/>
                <w:sz w:val="20"/>
                <w:szCs w:val="27"/>
                <w:shd w:val="clear" w:color="auto" w:fill="FFFFFF"/>
              </w:rPr>
              <w:t>El Ministerio Público, con el apoyo de la sociedad civil interesada en participar, deberá asistir a los sujetos obli</w:t>
            </w:r>
            <w:r w:rsidRPr="003321B4">
              <w:rPr>
                <w:rFonts w:ascii="Times New Roman" w:hAnsi="Times New Roman" w:cs="Times New Roman"/>
                <w:color w:val="000000"/>
                <w:sz w:val="20"/>
                <w:szCs w:val="27"/>
                <w:shd w:val="clear" w:color="auto" w:fill="FFFFFF"/>
              </w:rPr>
              <w:softHyphen/>
              <w:t>gados y a la ciudadanía en la capacitación con enfoque diferencial, para la aplicación de esta ley.</w:t>
            </w:r>
          </w:p>
          <w:p w14:paraId="4DCCC1B3" w14:textId="77777777" w:rsidR="003321B4" w:rsidRDefault="003321B4" w:rsidP="003321B4">
            <w:pPr>
              <w:spacing w:line="276" w:lineRule="auto"/>
              <w:jc w:val="both"/>
              <w:rPr>
                <w:rFonts w:ascii="Times New Roman" w:hAnsi="Times New Roman" w:cs="Times New Roman"/>
                <w:b/>
                <w:sz w:val="20"/>
                <w:szCs w:val="24"/>
                <w:u w:val="single"/>
              </w:rPr>
            </w:pPr>
          </w:p>
          <w:p w14:paraId="31EEA973" w14:textId="77777777" w:rsidR="0089020B" w:rsidRPr="0089020B" w:rsidRDefault="0089020B" w:rsidP="0089020B">
            <w:pPr>
              <w:spacing w:line="276" w:lineRule="auto"/>
              <w:jc w:val="both"/>
              <w:rPr>
                <w:rFonts w:ascii="Times New Roman" w:hAnsi="Times New Roman" w:cs="Times New Roman"/>
                <w:b/>
                <w:sz w:val="20"/>
                <w:szCs w:val="24"/>
                <w:u w:val="single"/>
              </w:rPr>
            </w:pPr>
            <w:r w:rsidRPr="0089020B">
              <w:rPr>
                <w:rFonts w:ascii="Times New Roman" w:hAnsi="Times New Roman" w:cs="Times New Roman"/>
                <w:b/>
                <w:sz w:val="20"/>
                <w:szCs w:val="24"/>
                <w:u w:val="single"/>
              </w:rPr>
              <w:t xml:space="preserve">Los sujetos obligados en la presente Ley implementarán las directrices para la capacitación de los servidores públicos en el marco de la Guía Metodológica de Lenguaje Claro para Servidores Públicos. </w:t>
            </w:r>
          </w:p>
          <w:p w14:paraId="2BE75CDF" w14:textId="77777777" w:rsidR="0089020B" w:rsidRPr="0089020B" w:rsidRDefault="0089020B" w:rsidP="0089020B">
            <w:pPr>
              <w:spacing w:line="276" w:lineRule="auto"/>
              <w:jc w:val="both"/>
              <w:rPr>
                <w:rFonts w:ascii="Times New Roman" w:hAnsi="Times New Roman" w:cs="Times New Roman"/>
                <w:b/>
                <w:sz w:val="20"/>
                <w:szCs w:val="24"/>
                <w:u w:val="single"/>
              </w:rPr>
            </w:pPr>
          </w:p>
          <w:p w14:paraId="65E2A469" w14:textId="77777777" w:rsidR="0089020B" w:rsidRPr="0089020B" w:rsidRDefault="0089020B" w:rsidP="0089020B">
            <w:pPr>
              <w:spacing w:line="276" w:lineRule="auto"/>
              <w:jc w:val="both"/>
              <w:rPr>
                <w:rFonts w:ascii="Times New Roman" w:hAnsi="Times New Roman" w:cs="Times New Roman"/>
                <w:b/>
                <w:sz w:val="20"/>
                <w:szCs w:val="24"/>
                <w:u w:val="single"/>
              </w:rPr>
            </w:pPr>
            <w:r w:rsidRPr="0089020B">
              <w:rPr>
                <w:rFonts w:ascii="Times New Roman" w:hAnsi="Times New Roman" w:cs="Times New Roman"/>
                <w:b/>
                <w:sz w:val="20"/>
                <w:szCs w:val="24"/>
                <w:u w:val="single"/>
              </w:rPr>
              <w:t>Las Universidades y Organizaciones de la sociedad civil podrán participar en los procesos de formación y capacitación.</w:t>
            </w:r>
          </w:p>
          <w:p w14:paraId="42CA4256" w14:textId="77777777" w:rsidR="0089020B" w:rsidRPr="0089020B" w:rsidRDefault="0089020B" w:rsidP="0089020B">
            <w:pPr>
              <w:spacing w:line="276" w:lineRule="auto"/>
              <w:jc w:val="both"/>
              <w:rPr>
                <w:rFonts w:ascii="Times New Roman" w:hAnsi="Times New Roman" w:cs="Times New Roman"/>
                <w:b/>
                <w:sz w:val="20"/>
                <w:szCs w:val="24"/>
                <w:u w:val="single"/>
              </w:rPr>
            </w:pPr>
          </w:p>
          <w:p w14:paraId="590C5B5E" w14:textId="40A10B3B" w:rsidR="000D3BE1" w:rsidRPr="000D3BE1" w:rsidRDefault="0089020B" w:rsidP="0089020B">
            <w:pPr>
              <w:spacing w:line="276" w:lineRule="auto"/>
              <w:jc w:val="both"/>
              <w:rPr>
                <w:rFonts w:ascii="Times New Roman" w:hAnsi="Times New Roman" w:cs="Times New Roman"/>
                <w:b/>
                <w:sz w:val="20"/>
                <w:szCs w:val="20"/>
              </w:rPr>
            </w:pPr>
            <w:r w:rsidRPr="0089020B">
              <w:rPr>
                <w:rFonts w:ascii="Times New Roman" w:hAnsi="Times New Roman" w:cs="Times New Roman"/>
                <w:b/>
                <w:sz w:val="20"/>
                <w:szCs w:val="24"/>
                <w:u w:val="single"/>
              </w:rPr>
              <w:t>Parágrafo: El Gobierno Nacional, a</w:t>
            </w:r>
            <w:r>
              <w:rPr>
                <w:rFonts w:ascii="Times New Roman" w:hAnsi="Times New Roman" w:cs="Times New Roman"/>
                <w:b/>
                <w:sz w:val="20"/>
                <w:szCs w:val="24"/>
                <w:u w:val="single"/>
              </w:rPr>
              <w:t xml:space="preserve"> travé</w:t>
            </w:r>
            <w:r w:rsidRPr="0089020B">
              <w:rPr>
                <w:rFonts w:ascii="Times New Roman" w:hAnsi="Times New Roman" w:cs="Times New Roman"/>
                <w:b/>
                <w:sz w:val="20"/>
                <w:szCs w:val="24"/>
                <w:u w:val="single"/>
              </w:rPr>
              <w:t>s del Departamento Nacional de Planeación reglamentará la materia.</w:t>
            </w:r>
          </w:p>
        </w:tc>
        <w:tc>
          <w:tcPr>
            <w:tcW w:w="4510" w:type="dxa"/>
          </w:tcPr>
          <w:p w14:paraId="4A1A183D" w14:textId="1555BF41" w:rsidR="000D3BE1" w:rsidRDefault="00A119BF" w:rsidP="00A119BF">
            <w:pPr>
              <w:spacing w:line="276" w:lineRule="auto"/>
              <w:jc w:val="both"/>
              <w:rPr>
                <w:rFonts w:ascii="Times New Roman" w:hAnsi="Times New Roman" w:cs="Times New Roman"/>
                <w:sz w:val="20"/>
                <w:szCs w:val="20"/>
              </w:rPr>
            </w:pPr>
            <w:r>
              <w:rPr>
                <w:rFonts w:ascii="Times New Roman" w:hAnsi="Times New Roman" w:cs="Times New Roman"/>
                <w:sz w:val="20"/>
                <w:szCs w:val="20"/>
              </w:rPr>
              <w:t>Creemos fundamental que</w:t>
            </w:r>
            <w:r w:rsidR="00D67D32">
              <w:rPr>
                <w:rFonts w:ascii="Times New Roman" w:hAnsi="Times New Roman" w:cs="Times New Roman"/>
                <w:sz w:val="20"/>
                <w:szCs w:val="20"/>
              </w:rPr>
              <w:t xml:space="preserve"> a través de diferentes iniciativas, como las Redes de Lenguaje Claro instauradas en Chile o en Argentina,</w:t>
            </w:r>
            <w:r>
              <w:rPr>
                <w:rFonts w:ascii="Times New Roman" w:hAnsi="Times New Roman" w:cs="Times New Roman"/>
                <w:sz w:val="20"/>
                <w:szCs w:val="20"/>
              </w:rPr>
              <w:t xml:space="preserve"> </w:t>
            </w:r>
            <w:r w:rsidR="007B7B18">
              <w:rPr>
                <w:rFonts w:ascii="Times New Roman" w:hAnsi="Times New Roman" w:cs="Times New Roman"/>
                <w:sz w:val="20"/>
                <w:szCs w:val="20"/>
              </w:rPr>
              <w:t xml:space="preserve">la </w:t>
            </w:r>
            <w:r>
              <w:rPr>
                <w:rFonts w:ascii="Times New Roman" w:hAnsi="Times New Roman" w:cs="Times New Roman"/>
                <w:sz w:val="20"/>
                <w:szCs w:val="20"/>
              </w:rPr>
              <w:t>s</w:t>
            </w:r>
            <w:r w:rsidRPr="00A119BF">
              <w:rPr>
                <w:rFonts w:ascii="Times New Roman" w:hAnsi="Times New Roman" w:cs="Times New Roman"/>
                <w:sz w:val="20"/>
                <w:szCs w:val="20"/>
              </w:rPr>
              <w:t xml:space="preserve">ociedad civil, </w:t>
            </w:r>
            <w:r w:rsidR="007B7B18">
              <w:rPr>
                <w:rFonts w:ascii="Times New Roman" w:hAnsi="Times New Roman" w:cs="Times New Roman"/>
                <w:sz w:val="20"/>
                <w:szCs w:val="20"/>
              </w:rPr>
              <w:t xml:space="preserve">la </w:t>
            </w:r>
            <w:r w:rsidRPr="00A119BF">
              <w:rPr>
                <w:rFonts w:ascii="Times New Roman" w:hAnsi="Times New Roman" w:cs="Times New Roman"/>
                <w:sz w:val="20"/>
                <w:szCs w:val="20"/>
              </w:rPr>
              <w:t xml:space="preserve">academia y </w:t>
            </w:r>
            <w:r w:rsidR="007B7B18">
              <w:rPr>
                <w:rFonts w:ascii="Times New Roman" w:hAnsi="Times New Roman" w:cs="Times New Roman"/>
                <w:sz w:val="20"/>
                <w:szCs w:val="20"/>
              </w:rPr>
              <w:t xml:space="preserve">las </w:t>
            </w:r>
            <w:r w:rsidRPr="00A119BF">
              <w:rPr>
                <w:rFonts w:ascii="Times New Roman" w:hAnsi="Times New Roman" w:cs="Times New Roman"/>
                <w:sz w:val="20"/>
                <w:szCs w:val="20"/>
              </w:rPr>
              <w:t>entidades públicas de todos los órdenes debe</w:t>
            </w:r>
            <w:r>
              <w:rPr>
                <w:rFonts w:ascii="Times New Roman" w:hAnsi="Times New Roman" w:cs="Times New Roman"/>
                <w:sz w:val="20"/>
                <w:szCs w:val="20"/>
              </w:rPr>
              <w:t>n</w:t>
            </w:r>
            <w:r w:rsidRPr="00A119BF">
              <w:rPr>
                <w:rFonts w:ascii="Times New Roman" w:hAnsi="Times New Roman" w:cs="Times New Roman"/>
                <w:sz w:val="20"/>
                <w:szCs w:val="20"/>
              </w:rPr>
              <w:t xml:space="preserve"> articular esfuerzos y diseñar proyectos que promuevan la lectura fácil, clara, oportuna y comprensible de toda la información que emana de nuestras instituciones.</w:t>
            </w:r>
          </w:p>
          <w:p w14:paraId="45F6FE33" w14:textId="77777777" w:rsidR="0089020B" w:rsidRDefault="0089020B" w:rsidP="00A119BF">
            <w:pPr>
              <w:spacing w:line="276" w:lineRule="auto"/>
              <w:jc w:val="both"/>
              <w:rPr>
                <w:rFonts w:ascii="Times New Roman" w:hAnsi="Times New Roman" w:cs="Times New Roman"/>
                <w:sz w:val="20"/>
                <w:szCs w:val="20"/>
              </w:rPr>
            </w:pPr>
          </w:p>
          <w:p w14:paraId="6620B5FF" w14:textId="77777777" w:rsidR="00A119BF" w:rsidRDefault="00A119BF" w:rsidP="00A119BF">
            <w:pPr>
              <w:spacing w:line="276" w:lineRule="auto"/>
              <w:jc w:val="both"/>
              <w:rPr>
                <w:rFonts w:ascii="Times New Roman" w:hAnsi="Times New Roman" w:cs="Times New Roman"/>
                <w:sz w:val="20"/>
                <w:szCs w:val="20"/>
              </w:rPr>
            </w:pPr>
            <w:r>
              <w:rPr>
                <w:rFonts w:ascii="Times New Roman" w:hAnsi="Times New Roman" w:cs="Times New Roman"/>
                <w:sz w:val="20"/>
                <w:szCs w:val="20"/>
              </w:rPr>
              <w:t>Los servidores públicos colombianos deben capacitarse lo suficientemente para que en el ejercicio de sus funciones, brinden siempre información de calidad a los ciudadanos colombianos.</w:t>
            </w:r>
          </w:p>
          <w:p w14:paraId="0FF2EFAD" w14:textId="77777777" w:rsidR="003C650C" w:rsidRDefault="003C650C" w:rsidP="00A119BF">
            <w:pPr>
              <w:spacing w:line="276" w:lineRule="auto"/>
              <w:jc w:val="both"/>
              <w:rPr>
                <w:rFonts w:ascii="Times New Roman" w:hAnsi="Times New Roman" w:cs="Times New Roman"/>
                <w:sz w:val="20"/>
                <w:szCs w:val="20"/>
              </w:rPr>
            </w:pPr>
          </w:p>
          <w:p w14:paraId="75E172DF" w14:textId="77777777" w:rsidR="003C650C" w:rsidRPr="000D3BE1" w:rsidRDefault="003C650C" w:rsidP="00A119BF">
            <w:pPr>
              <w:spacing w:line="276" w:lineRule="auto"/>
              <w:jc w:val="both"/>
              <w:rPr>
                <w:rFonts w:ascii="Times New Roman" w:hAnsi="Times New Roman" w:cs="Times New Roman"/>
                <w:sz w:val="20"/>
                <w:szCs w:val="20"/>
              </w:rPr>
            </w:pPr>
          </w:p>
        </w:tc>
      </w:tr>
      <w:tr w:rsidR="000D3BE1" w:rsidRPr="000D3BE1" w14:paraId="03326DD1" w14:textId="77777777" w:rsidTr="0039499F">
        <w:trPr>
          <w:trHeight w:val="1284"/>
        </w:trPr>
        <w:tc>
          <w:tcPr>
            <w:tcW w:w="4509" w:type="dxa"/>
          </w:tcPr>
          <w:p w14:paraId="6A42E4B2" w14:textId="77777777" w:rsidR="000D3BE1" w:rsidRPr="000D3BE1" w:rsidRDefault="000D3BE1" w:rsidP="00CA6466">
            <w:pPr>
              <w:spacing w:line="276" w:lineRule="auto"/>
              <w:jc w:val="both"/>
              <w:rPr>
                <w:rFonts w:ascii="Times New Roman" w:hAnsi="Times New Roman" w:cs="Times New Roman"/>
                <w:sz w:val="20"/>
                <w:szCs w:val="20"/>
              </w:rPr>
            </w:pPr>
          </w:p>
        </w:tc>
        <w:tc>
          <w:tcPr>
            <w:tcW w:w="4509" w:type="dxa"/>
          </w:tcPr>
          <w:p w14:paraId="234C7302" w14:textId="4C8B8F6D" w:rsidR="000D3BE1" w:rsidRDefault="000D3BE1" w:rsidP="009E631C">
            <w:pPr>
              <w:spacing w:line="276" w:lineRule="auto"/>
              <w:jc w:val="both"/>
              <w:rPr>
                <w:rFonts w:ascii="Times New Roman" w:hAnsi="Times New Roman" w:cs="Times New Roman"/>
                <w:sz w:val="20"/>
                <w:szCs w:val="20"/>
              </w:rPr>
            </w:pPr>
            <w:r w:rsidRPr="000D3BE1">
              <w:rPr>
                <w:rFonts w:ascii="Times New Roman" w:hAnsi="Times New Roman" w:cs="Times New Roman"/>
                <w:b/>
                <w:sz w:val="20"/>
                <w:szCs w:val="20"/>
              </w:rPr>
              <w:t xml:space="preserve">Artículo </w:t>
            </w:r>
            <w:r w:rsidR="004B39A4">
              <w:rPr>
                <w:rFonts w:ascii="Times New Roman" w:hAnsi="Times New Roman" w:cs="Times New Roman"/>
                <w:b/>
                <w:sz w:val="20"/>
                <w:szCs w:val="20"/>
              </w:rPr>
              <w:t>1</w:t>
            </w:r>
            <w:r w:rsidR="009E631C">
              <w:rPr>
                <w:rFonts w:ascii="Times New Roman" w:hAnsi="Times New Roman" w:cs="Times New Roman"/>
                <w:b/>
                <w:sz w:val="20"/>
                <w:szCs w:val="20"/>
              </w:rPr>
              <w:t>1</w:t>
            </w:r>
            <w:r w:rsidRPr="000D3BE1">
              <w:rPr>
                <w:rFonts w:ascii="Times New Roman" w:hAnsi="Times New Roman" w:cs="Times New Roman"/>
                <w:b/>
                <w:sz w:val="20"/>
                <w:szCs w:val="20"/>
              </w:rPr>
              <w:t xml:space="preserve">. </w:t>
            </w:r>
            <w:r w:rsidRPr="000D3BE1">
              <w:rPr>
                <w:rFonts w:ascii="Times New Roman" w:hAnsi="Times New Roman" w:cs="Times New Roman"/>
                <w:sz w:val="20"/>
                <w:szCs w:val="20"/>
              </w:rPr>
              <w:t xml:space="preserve">Todos los sujetos obligados contemplados en la Ley 1712 de 2014, deberán incorporar dentro de sus esquemas de comunicación, publicación e información pública, las recomendaciones y lineamientos de la </w:t>
            </w:r>
            <w:r w:rsidRPr="000D3BE1">
              <w:rPr>
                <w:rFonts w:ascii="Times New Roman" w:hAnsi="Times New Roman" w:cs="Times New Roman"/>
                <w:i/>
                <w:iCs/>
                <w:sz w:val="20"/>
                <w:szCs w:val="20"/>
              </w:rPr>
              <w:t>Guía de lenguaje claro para servidores públicos de Colombia</w:t>
            </w:r>
            <w:r w:rsidRPr="000D3BE1">
              <w:rPr>
                <w:rFonts w:ascii="Times New Roman" w:hAnsi="Times New Roman" w:cs="Times New Roman"/>
                <w:sz w:val="20"/>
                <w:szCs w:val="20"/>
              </w:rPr>
              <w:t xml:space="preserve"> diseñados por el Departamento Nacional de Planeación.</w:t>
            </w:r>
          </w:p>
          <w:p w14:paraId="46E4CE3F" w14:textId="77777777" w:rsidR="000163E7" w:rsidRPr="000D3BE1" w:rsidRDefault="000163E7" w:rsidP="000D3BE1">
            <w:pPr>
              <w:spacing w:line="276" w:lineRule="auto"/>
              <w:jc w:val="both"/>
              <w:rPr>
                <w:rFonts w:ascii="Times New Roman" w:hAnsi="Times New Roman" w:cs="Times New Roman"/>
                <w:sz w:val="20"/>
                <w:szCs w:val="20"/>
              </w:rPr>
            </w:pPr>
          </w:p>
          <w:p w14:paraId="52C91B68" w14:textId="77777777" w:rsidR="000D3BE1" w:rsidRPr="000D3BE1" w:rsidRDefault="000D3BE1" w:rsidP="002B733D">
            <w:pPr>
              <w:spacing w:line="276" w:lineRule="auto"/>
              <w:jc w:val="both"/>
              <w:rPr>
                <w:rFonts w:ascii="Times New Roman" w:hAnsi="Times New Roman" w:cs="Times New Roman"/>
                <w:b/>
                <w:sz w:val="20"/>
                <w:szCs w:val="20"/>
              </w:rPr>
            </w:pPr>
            <w:r w:rsidRPr="000D3BE1">
              <w:rPr>
                <w:rFonts w:ascii="Times New Roman" w:hAnsi="Times New Roman" w:cs="Times New Roman"/>
                <w:b/>
                <w:bCs/>
                <w:sz w:val="20"/>
                <w:szCs w:val="20"/>
              </w:rPr>
              <w:t>Parágrafo.</w:t>
            </w:r>
            <w:r w:rsidRPr="000D3BE1">
              <w:rPr>
                <w:rFonts w:ascii="Times New Roman" w:hAnsi="Times New Roman" w:cs="Times New Roman"/>
                <w:sz w:val="20"/>
                <w:szCs w:val="20"/>
              </w:rPr>
              <w:t xml:space="preserve"> Lo anterior, sin perjuicio de que los sujetos obligados especialicen y actualicen sus propios manuales de lenguaje claro, de acuerdo con el sector en el que se desenvuelven. </w:t>
            </w:r>
          </w:p>
        </w:tc>
        <w:tc>
          <w:tcPr>
            <w:tcW w:w="4510" w:type="dxa"/>
          </w:tcPr>
          <w:p w14:paraId="082D3A6E" w14:textId="77777777" w:rsidR="000D3BE1" w:rsidRDefault="003C650C" w:rsidP="00CA6466">
            <w:pPr>
              <w:spacing w:line="276" w:lineRule="auto"/>
              <w:jc w:val="both"/>
              <w:rPr>
                <w:rFonts w:ascii="Times New Roman" w:hAnsi="Times New Roman" w:cs="Times New Roman"/>
                <w:sz w:val="20"/>
                <w:szCs w:val="20"/>
              </w:rPr>
            </w:pPr>
            <w:r>
              <w:rPr>
                <w:rFonts w:ascii="Times New Roman" w:hAnsi="Times New Roman" w:cs="Times New Roman"/>
                <w:sz w:val="20"/>
                <w:szCs w:val="20"/>
              </w:rPr>
              <w:t>Según el CONPES 3785, sobre la Política Nacional de Eficiencia Administrativa al Servicio al Ciudadano</w:t>
            </w:r>
            <w:r w:rsidR="00112CF6">
              <w:rPr>
                <w:rFonts w:ascii="Times New Roman" w:hAnsi="Times New Roman" w:cs="Times New Roman"/>
                <w:sz w:val="20"/>
                <w:szCs w:val="20"/>
              </w:rPr>
              <w:t>, hay algunos datos que valen la pena destacar:</w:t>
            </w:r>
          </w:p>
          <w:p w14:paraId="4A2732AD" w14:textId="77777777" w:rsidR="00AE61E3" w:rsidRDefault="00AE61E3" w:rsidP="00CA6466">
            <w:pPr>
              <w:spacing w:line="276" w:lineRule="auto"/>
              <w:jc w:val="both"/>
              <w:rPr>
                <w:rFonts w:ascii="Times New Roman" w:hAnsi="Times New Roman" w:cs="Times New Roman"/>
                <w:sz w:val="20"/>
                <w:szCs w:val="20"/>
              </w:rPr>
            </w:pPr>
          </w:p>
          <w:p w14:paraId="5CCFF0D6" w14:textId="77777777" w:rsidR="00112CF6" w:rsidRPr="00AE61E3" w:rsidRDefault="00112CF6" w:rsidP="00112CF6">
            <w:pPr>
              <w:pStyle w:val="Prrafodelista"/>
              <w:numPr>
                <w:ilvl w:val="0"/>
                <w:numId w:val="14"/>
              </w:numPr>
              <w:spacing w:line="276" w:lineRule="auto"/>
              <w:ind w:left="367"/>
              <w:jc w:val="both"/>
              <w:rPr>
                <w:rFonts w:ascii="Times New Roman" w:hAnsi="Times New Roman" w:cs="Times New Roman"/>
                <w:b/>
                <w:sz w:val="20"/>
                <w:szCs w:val="20"/>
                <w:u w:val="single"/>
              </w:rPr>
            </w:pPr>
            <w:r w:rsidRPr="00112CF6">
              <w:rPr>
                <w:rFonts w:ascii="Times New Roman" w:hAnsi="Times New Roman" w:cs="Times New Roman"/>
                <w:sz w:val="20"/>
                <w:szCs w:val="20"/>
              </w:rPr>
              <w:t>De acuerdo con la información de la Encuesta de Percepción de los ciudadanos frente a la calidad y accesibilidad de los trámites y servicio</w:t>
            </w:r>
            <w:r w:rsidR="00AE61E3">
              <w:rPr>
                <w:rFonts w:ascii="Times New Roman" w:hAnsi="Times New Roman" w:cs="Times New Roman"/>
                <w:sz w:val="20"/>
                <w:szCs w:val="20"/>
              </w:rPr>
              <w:t>s por la Administración Pública</w:t>
            </w:r>
            <w:r w:rsidRPr="00112CF6">
              <w:rPr>
                <w:rFonts w:ascii="Times New Roman" w:hAnsi="Times New Roman" w:cs="Times New Roman"/>
                <w:sz w:val="20"/>
                <w:szCs w:val="20"/>
              </w:rPr>
              <w:t xml:space="preserve">, </w:t>
            </w:r>
            <w:r w:rsidRPr="00AE61E3">
              <w:rPr>
                <w:rFonts w:ascii="Times New Roman" w:hAnsi="Times New Roman" w:cs="Times New Roman"/>
                <w:sz w:val="20"/>
                <w:szCs w:val="20"/>
                <w:u w:val="single"/>
              </w:rPr>
              <w:t>solo el 35% de los ciudadanos usuarios calificaron como satisfactorio la “amabilidad del funcionario” ante sus trámites con la Administración Pública.</w:t>
            </w:r>
          </w:p>
          <w:p w14:paraId="3057215A" w14:textId="77777777" w:rsidR="00112CF6" w:rsidRPr="00AE61E3" w:rsidRDefault="00112CF6" w:rsidP="00AE61E3">
            <w:pPr>
              <w:pStyle w:val="Prrafodelista"/>
              <w:numPr>
                <w:ilvl w:val="0"/>
                <w:numId w:val="14"/>
              </w:numPr>
              <w:spacing w:line="276" w:lineRule="auto"/>
              <w:ind w:left="367"/>
              <w:jc w:val="both"/>
              <w:rPr>
                <w:rFonts w:ascii="Times New Roman" w:hAnsi="Times New Roman" w:cs="Times New Roman"/>
                <w:sz w:val="20"/>
                <w:szCs w:val="20"/>
                <w:u w:val="single"/>
              </w:rPr>
            </w:pPr>
            <w:r w:rsidRPr="00112CF6">
              <w:rPr>
                <w:rFonts w:ascii="Times New Roman" w:hAnsi="Times New Roman" w:cs="Times New Roman"/>
                <w:sz w:val="20"/>
                <w:szCs w:val="20"/>
              </w:rPr>
              <w:t xml:space="preserve">De acuerdo con los resultados de la última Encuesta de Cultura Política (DANE, 2011), el </w:t>
            </w:r>
            <w:r w:rsidRPr="00AE61E3">
              <w:rPr>
                <w:rFonts w:ascii="Times New Roman" w:hAnsi="Times New Roman" w:cs="Times New Roman"/>
                <w:sz w:val="20"/>
                <w:szCs w:val="20"/>
                <w:u w:val="single"/>
              </w:rPr>
              <w:t>18% de los colombianos mayores de 18 años realizó algún trámite o solicitud de información en alguna entidad pública en el último año y, de éste, cerca de la mitad señaló que el servicio ofrecido por las entidades fue regular o malo.</w:t>
            </w:r>
          </w:p>
          <w:p w14:paraId="19A74AD8" w14:textId="77777777" w:rsidR="00AE61E3" w:rsidRPr="00AE61E3" w:rsidRDefault="00AE61E3" w:rsidP="00AE61E3">
            <w:pPr>
              <w:pStyle w:val="Prrafodelista"/>
              <w:numPr>
                <w:ilvl w:val="0"/>
                <w:numId w:val="14"/>
              </w:numPr>
              <w:spacing w:line="276" w:lineRule="auto"/>
              <w:ind w:left="367"/>
              <w:jc w:val="both"/>
              <w:rPr>
                <w:rFonts w:ascii="Times New Roman" w:hAnsi="Times New Roman" w:cs="Times New Roman"/>
                <w:sz w:val="20"/>
                <w:szCs w:val="20"/>
                <w:u w:val="single"/>
              </w:rPr>
            </w:pPr>
            <w:r w:rsidRPr="00AE61E3">
              <w:rPr>
                <w:rFonts w:ascii="Times New Roman" w:hAnsi="Times New Roman" w:cs="Times New Roman"/>
                <w:sz w:val="20"/>
                <w:szCs w:val="20"/>
              </w:rPr>
              <w:t xml:space="preserve">De acuerdo con la información de la encuesta realizada en 2010, </w:t>
            </w:r>
            <w:r w:rsidRPr="00AE61E3">
              <w:rPr>
                <w:rFonts w:ascii="Times New Roman" w:hAnsi="Times New Roman" w:cs="Times New Roman"/>
                <w:sz w:val="20"/>
                <w:szCs w:val="20"/>
                <w:u w:val="single"/>
              </w:rPr>
              <w:t>el 49% de los encuestados se declaró satisfecho con la calidad en el servicio, el 53% con los espacios físicos disponibles para la atención, y el 56% con los servidores públicos. Así mismo, el 61% de los encuestados tuvo que asistir más de dos veces a realizar trámites ante las entidades.</w:t>
            </w:r>
          </w:p>
          <w:p w14:paraId="41EF0F72" w14:textId="77777777" w:rsidR="00AE61E3" w:rsidRPr="00AE61E3" w:rsidRDefault="00AE61E3" w:rsidP="00AE61E3">
            <w:pPr>
              <w:pStyle w:val="Prrafodelista"/>
              <w:numPr>
                <w:ilvl w:val="0"/>
                <w:numId w:val="14"/>
              </w:numPr>
              <w:spacing w:line="276" w:lineRule="auto"/>
              <w:ind w:left="367"/>
              <w:jc w:val="both"/>
              <w:rPr>
                <w:rFonts w:ascii="Times New Roman" w:hAnsi="Times New Roman" w:cs="Times New Roman"/>
                <w:sz w:val="20"/>
                <w:szCs w:val="20"/>
                <w:u w:val="single"/>
              </w:rPr>
            </w:pPr>
            <w:r w:rsidRPr="00AE61E3">
              <w:rPr>
                <w:rFonts w:ascii="Times New Roman" w:hAnsi="Times New Roman" w:cs="Times New Roman"/>
                <w:sz w:val="20"/>
                <w:szCs w:val="20"/>
              </w:rPr>
              <w:t xml:space="preserve">En relación con las expectativas de los ciudadanos en materia de servicio, </w:t>
            </w:r>
            <w:r w:rsidRPr="00AE61E3">
              <w:rPr>
                <w:rFonts w:ascii="Times New Roman" w:hAnsi="Times New Roman" w:cs="Times New Roman"/>
                <w:sz w:val="20"/>
                <w:szCs w:val="20"/>
                <w:u w:val="single"/>
              </w:rPr>
              <w:t>el 24% señaló que el aspecto más importante en su relación con la Administración es la rapidez en la entrega del trámite; el 19% la sencillez de los procesos; y, el 18% la amabilidad de los funcionarios.</w:t>
            </w:r>
          </w:p>
          <w:p w14:paraId="0B304D20" w14:textId="77777777" w:rsidR="00AE61E3" w:rsidRPr="00AE61E3" w:rsidRDefault="00AE61E3" w:rsidP="00AE61E3">
            <w:pPr>
              <w:pStyle w:val="Prrafodelista"/>
              <w:numPr>
                <w:ilvl w:val="0"/>
                <w:numId w:val="14"/>
              </w:numPr>
              <w:spacing w:line="276" w:lineRule="auto"/>
              <w:ind w:left="367"/>
              <w:jc w:val="both"/>
              <w:rPr>
                <w:rFonts w:ascii="Times New Roman" w:hAnsi="Times New Roman" w:cs="Times New Roman"/>
                <w:sz w:val="20"/>
                <w:szCs w:val="20"/>
              </w:rPr>
            </w:pPr>
            <w:r w:rsidRPr="00AE61E3">
              <w:rPr>
                <w:rFonts w:ascii="Times New Roman" w:hAnsi="Times New Roman" w:cs="Times New Roman"/>
                <w:sz w:val="20"/>
                <w:szCs w:val="20"/>
              </w:rPr>
              <w:t xml:space="preserve">De acuerdo con los resultados de la encuesta de 2012, </w:t>
            </w:r>
            <w:r w:rsidRPr="00AE61E3">
              <w:rPr>
                <w:rFonts w:ascii="Times New Roman" w:hAnsi="Times New Roman" w:cs="Times New Roman"/>
                <w:sz w:val="20"/>
                <w:szCs w:val="20"/>
                <w:u w:val="single"/>
              </w:rPr>
              <w:t>tan sólo el 44% de los encuestados se declaró satisfecho con el lenguaje y la forma de expresarse de los funcionarios</w:t>
            </w:r>
            <w:r w:rsidRPr="00AE61E3">
              <w:rPr>
                <w:rFonts w:ascii="Times New Roman" w:hAnsi="Times New Roman" w:cs="Times New Roman"/>
                <w:sz w:val="20"/>
                <w:szCs w:val="20"/>
              </w:rPr>
              <w:t xml:space="preserve"> que atendieron sus solicitudes o requerimientos. Adicionalmente, el </w:t>
            </w:r>
            <w:r w:rsidRPr="00AE61E3">
              <w:rPr>
                <w:rFonts w:ascii="Times New Roman" w:hAnsi="Times New Roman" w:cs="Times New Roman"/>
                <w:sz w:val="20"/>
                <w:szCs w:val="20"/>
                <w:u w:val="single"/>
              </w:rPr>
              <w:t>37% se declaró satisfecho con la “claridad en el proceso de trámites o servicios a realizar”.</w:t>
            </w:r>
          </w:p>
          <w:p w14:paraId="570B8DC1" w14:textId="77777777" w:rsidR="00AE61E3" w:rsidRDefault="00AE61E3" w:rsidP="00AE61E3">
            <w:pPr>
              <w:spacing w:line="276" w:lineRule="auto"/>
              <w:jc w:val="both"/>
              <w:rPr>
                <w:rFonts w:ascii="Times New Roman" w:hAnsi="Times New Roman" w:cs="Times New Roman"/>
                <w:sz w:val="20"/>
                <w:szCs w:val="20"/>
              </w:rPr>
            </w:pPr>
          </w:p>
          <w:p w14:paraId="714A09BD" w14:textId="77777777" w:rsidR="00AE61E3" w:rsidRDefault="00AE61E3" w:rsidP="00AE61E3">
            <w:pPr>
              <w:spacing w:line="276" w:lineRule="auto"/>
              <w:jc w:val="both"/>
              <w:rPr>
                <w:rFonts w:ascii="Times New Roman" w:hAnsi="Times New Roman" w:cs="Times New Roman"/>
                <w:sz w:val="20"/>
                <w:szCs w:val="20"/>
              </w:rPr>
            </w:pPr>
            <w:r>
              <w:rPr>
                <w:rFonts w:ascii="Times New Roman" w:hAnsi="Times New Roman" w:cs="Times New Roman"/>
                <w:sz w:val="20"/>
                <w:szCs w:val="20"/>
              </w:rPr>
              <w:t>Teniendo en cuenta esa evidencia, es claro que l</w:t>
            </w:r>
            <w:r w:rsidRPr="00AE61E3">
              <w:rPr>
                <w:rFonts w:ascii="Times New Roman" w:hAnsi="Times New Roman" w:cs="Times New Roman"/>
                <w:sz w:val="20"/>
                <w:szCs w:val="20"/>
              </w:rPr>
              <w:t>a información suministrada a los ciudadanos no siempre está en lenguaje claro y comprensible, lo que dificulta que estos tengan plena certidumbre sobre las condiciones de tiempo, modo y lugar en las que podrán solucionar sus inquietudes y realizar sus trámites.</w:t>
            </w:r>
          </w:p>
          <w:p w14:paraId="406495B1" w14:textId="77777777" w:rsidR="00AE61E3" w:rsidRDefault="00AE61E3" w:rsidP="00AE61E3">
            <w:pPr>
              <w:spacing w:line="276" w:lineRule="auto"/>
              <w:jc w:val="both"/>
              <w:rPr>
                <w:rFonts w:ascii="Times New Roman" w:hAnsi="Times New Roman" w:cs="Times New Roman"/>
                <w:sz w:val="20"/>
                <w:szCs w:val="20"/>
              </w:rPr>
            </w:pPr>
          </w:p>
          <w:p w14:paraId="6DCF6EDB" w14:textId="77777777" w:rsidR="00AE61E3" w:rsidRDefault="00AE61E3" w:rsidP="00AE61E3">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Por ello, creemos que a través de este artículo podemos empezar a mejorar los indicadores de satisfacción por parte de los ciudadanos frente a los trámites e informaciones de la administración pública. </w:t>
            </w:r>
          </w:p>
          <w:p w14:paraId="49DCB34E" w14:textId="77777777" w:rsidR="0039499F" w:rsidRDefault="0039499F" w:rsidP="00AE61E3">
            <w:pPr>
              <w:spacing w:line="276" w:lineRule="auto"/>
              <w:jc w:val="both"/>
              <w:rPr>
                <w:rFonts w:ascii="Times New Roman" w:hAnsi="Times New Roman" w:cs="Times New Roman"/>
                <w:sz w:val="20"/>
                <w:szCs w:val="20"/>
              </w:rPr>
            </w:pPr>
            <w:r>
              <w:rPr>
                <w:rFonts w:ascii="Times New Roman" w:hAnsi="Times New Roman" w:cs="Times New Roman"/>
                <w:sz w:val="20"/>
                <w:szCs w:val="20"/>
              </w:rPr>
              <w:t>La guía que hoy existe, producto del DNP es totalmente aplicable a todos los servidores públicos de todas las entidades, así que simboliza un excelente punto de partida.</w:t>
            </w:r>
          </w:p>
          <w:p w14:paraId="32D798F8" w14:textId="77777777" w:rsidR="00AE61E3" w:rsidRDefault="00AE61E3" w:rsidP="00AE61E3">
            <w:pPr>
              <w:spacing w:line="276" w:lineRule="auto"/>
              <w:jc w:val="both"/>
              <w:rPr>
                <w:rFonts w:ascii="Times New Roman" w:hAnsi="Times New Roman" w:cs="Times New Roman"/>
                <w:sz w:val="20"/>
                <w:szCs w:val="20"/>
              </w:rPr>
            </w:pPr>
          </w:p>
          <w:p w14:paraId="14142F93" w14:textId="77777777" w:rsidR="00AE61E3" w:rsidRDefault="0039499F" w:rsidP="00AE61E3">
            <w:pPr>
              <w:spacing w:line="276" w:lineRule="auto"/>
              <w:jc w:val="both"/>
              <w:rPr>
                <w:rFonts w:ascii="Times New Roman" w:hAnsi="Times New Roman" w:cs="Times New Roman"/>
                <w:sz w:val="20"/>
                <w:szCs w:val="20"/>
              </w:rPr>
            </w:pPr>
            <w:r>
              <w:rPr>
                <w:rFonts w:ascii="Times New Roman" w:hAnsi="Times New Roman" w:cs="Times New Roman"/>
                <w:sz w:val="20"/>
                <w:szCs w:val="20"/>
              </w:rPr>
              <w:t>No obstante, e</w:t>
            </w:r>
            <w:r w:rsidR="00AE61E3">
              <w:rPr>
                <w:rFonts w:ascii="Times New Roman" w:hAnsi="Times New Roman" w:cs="Times New Roman"/>
                <w:sz w:val="20"/>
                <w:szCs w:val="20"/>
              </w:rPr>
              <w:t>ntendiendo que cada sector es diferente y debe mantener un lenguaje ciertamente técnico, profesional y especializado, damos cabida a que</w:t>
            </w:r>
            <w:r>
              <w:rPr>
                <w:rFonts w:ascii="Times New Roman" w:hAnsi="Times New Roman" w:cs="Times New Roman"/>
                <w:sz w:val="20"/>
                <w:szCs w:val="20"/>
              </w:rPr>
              <w:t xml:space="preserve"> los sujetos obligados en la ley 1712 de 2014</w:t>
            </w:r>
            <w:r w:rsidR="00AE61E3">
              <w:rPr>
                <w:rFonts w:ascii="Times New Roman" w:hAnsi="Times New Roman" w:cs="Times New Roman"/>
                <w:sz w:val="20"/>
                <w:szCs w:val="20"/>
              </w:rPr>
              <w:t xml:space="preserve"> desarrollen manuales de lenguaje claro en su respectiva área de trabajo.</w:t>
            </w:r>
          </w:p>
          <w:p w14:paraId="6571C6D5" w14:textId="77777777" w:rsidR="00AE61E3" w:rsidRDefault="00AE61E3" w:rsidP="00AE61E3">
            <w:pPr>
              <w:spacing w:line="276" w:lineRule="auto"/>
              <w:jc w:val="both"/>
              <w:rPr>
                <w:rFonts w:ascii="Times New Roman" w:hAnsi="Times New Roman" w:cs="Times New Roman"/>
                <w:sz w:val="20"/>
                <w:szCs w:val="20"/>
              </w:rPr>
            </w:pPr>
          </w:p>
          <w:p w14:paraId="58E5CE91" w14:textId="77777777" w:rsidR="00AE61E3" w:rsidRPr="00AE61E3" w:rsidRDefault="00AE61E3" w:rsidP="00AE61E3">
            <w:pPr>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Por ejemplo, en el sector de la salud, los Hospitales, ESE, EPS, deberán ir pensando en guías de lenguaje claro y versiones en lectura fácil de procedimientos, protocolos, etc. </w:t>
            </w:r>
          </w:p>
        </w:tc>
      </w:tr>
      <w:tr w:rsidR="000D3BE1" w:rsidRPr="000D3BE1" w14:paraId="6271B261" w14:textId="77777777" w:rsidTr="002B733D">
        <w:trPr>
          <w:trHeight w:val="3127"/>
        </w:trPr>
        <w:tc>
          <w:tcPr>
            <w:tcW w:w="4509" w:type="dxa"/>
          </w:tcPr>
          <w:p w14:paraId="40AB95EF" w14:textId="77777777" w:rsidR="000D3BE1" w:rsidRPr="000D3BE1" w:rsidRDefault="000D3BE1" w:rsidP="00CA6466">
            <w:pPr>
              <w:spacing w:line="276" w:lineRule="auto"/>
              <w:jc w:val="both"/>
              <w:rPr>
                <w:rFonts w:ascii="Times New Roman" w:hAnsi="Times New Roman" w:cs="Times New Roman"/>
                <w:sz w:val="20"/>
                <w:szCs w:val="20"/>
              </w:rPr>
            </w:pPr>
          </w:p>
        </w:tc>
        <w:tc>
          <w:tcPr>
            <w:tcW w:w="4509" w:type="dxa"/>
          </w:tcPr>
          <w:p w14:paraId="1EEFDD00" w14:textId="4C566CA2" w:rsidR="000D3BE1" w:rsidRPr="000D3BE1" w:rsidRDefault="000D3BE1" w:rsidP="009E631C">
            <w:pPr>
              <w:spacing w:line="276" w:lineRule="auto"/>
              <w:jc w:val="both"/>
              <w:rPr>
                <w:rFonts w:ascii="Times New Roman" w:hAnsi="Times New Roman" w:cs="Times New Roman"/>
                <w:b/>
                <w:sz w:val="20"/>
                <w:szCs w:val="20"/>
              </w:rPr>
            </w:pPr>
            <w:r w:rsidRPr="000D3BE1">
              <w:rPr>
                <w:rFonts w:ascii="Times New Roman" w:hAnsi="Times New Roman" w:cs="Times New Roman"/>
                <w:b/>
                <w:sz w:val="20"/>
                <w:szCs w:val="20"/>
              </w:rPr>
              <w:t>Artículo 1</w:t>
            </w:r>
            <w:r w:rsidR="009E631C">
              <w:rPr>
                <w:rFonts w:ascii="Times New Roman" w:hAnsi="Times New Roman" w:cs="Times New Roman"/>
                <w:b/>
                <w:sz w:val="20"/>
                <w:szCs w:val="20"/>
              </w:rPr>
              <w:t>2</w:t>
            </w:r>
            <w:r w:rsidRPr="000D3BE1">
              <w:rPr>
                <w:rFonts w:ascii="Times New Roman" w:hAnsi="Times New Roman" w:cs="Times New Roman"/>
                <w:b/>
                <w:sz w:val="20"/>
                <w:szCs w:val="20"/>
              </w:rPr>
              <w:t xml:space="preserve">. </w:t>
            </w:r>
            <w:r w:rsidR="009E631C" w:rsidRPr="009E631C">
              <w:rPr>
                <w:rFonts w:ascii="Times New Roman" w:hAnsi="Times New Roman" w:cs="Times New Roman"/>
                <w:b/>
                <w:sz w:val="20"/>
                <w:szCs w:val="20"/>
              </w:rPr>
              <w:t>12. Informes de Seguimiento.</w:t>
            </w:r>
            <w:r w:rsidR="009E631C" w:rsidRPr="009E631C">
              <w:rPr>
                <w:rFonts w:ascii="Times New Roman" w:hAnsi="Times New Roman" w:cs="Times New Roman"/>
                <w:bCs/>
                <w:sz w:val="20"/>
                <w:szCs w:val="20"/>
              </w:rPr>
              <w:t xml:space="preserve"> Los sujetos obligados deberán publicar </w:t>
            </w:r>
            <w:r w:rsidR="009E631C">
              <w:rPr>
                <w:rFonts w:ascii="Times New Roman" w:hAnsi="Times New Roman" w:cs="Times New Roman"/>
                <w:bCs/>
                <w:sz w:val="20"/>
                <w:szCs w:val="20"/>
              </w:rPr>
              <w:t xml:space="preserve">anualmente </w:t>
            </w:r>
            <w:r w:rsidR="009E631C" w:rsidRPr="009E631C">
              <w:rPr>
                <w:rFonts w:ascii="Times New Roman" w:hAnsi="Times New Roman" w:cs="Times New Roman"/>
                <w:bCs/>
                <w:sz w:val="20"/>
                <w:szCs w:val="20"/>
              </w:rPr>
              <w:t>en su página Web un informe del estado de cumplimiento de la presente Ley.</w:t>
            </w:r>
          </w:p>
        </w:tc>
        <w:tc>
          <w:tcPr>
            <w:tcW w:w="4510" w:type="dxa"/>
          </w:tcPr>
          <w:p w14:paraId="4B504B9D" w14:textId="43847E3D" w:rsidR="0039499F" w:rsidRPr="00FB40DE" w:rsidRDefault="006C45C6" w:rsidP="00FB40DE">
            <w:pPr>
              <w:spacing w:line="276" w:lineRule="auto"/>
              <w:jc w:val="both"/>
              <w:rPr>
                <w:rFonts w:ascii="Times New Roman" w:hAnsi="Times New Roman" w:cs="Times New Roman"/>
                <w:bCs/>
                <w:sz w:val="20"/>
                <w:szCs w:val="20"/>
              </w:rPr>
            </w:pPr>
            <w:r>
              <w:rPr>
                <w:rFonts w:ascii="Times New Roman" w:hAnsi="Times New Roman" w:cs="Times New Roman"/>
                <w:bCs/>
                <w:sz w:val="20"/>
                <w:szCs w:val="20"/>
              </w:rPr>
              <w:t xml:space="preserve">Con este artículo se busca que de manera autónoma todos los sujetos obligados en la ley incorporen medidas que permitan evaluar sus sistemas y esquemas de comunicación e información pública. Para ello deberán elaborar un informe de seguimiento año a año, que de muestra de los avances y de las herramientas que toman en su interior para aplicar el enfoque del lenguaje claro en sus documentos, haciendo más sencilla la </w:t>
            </w:r>
            <w:r w:rsidR="0020121B">
              <w:rPr>
                <w:rFonts w:ascii="Times New Roman" w:hAnsi="Times New Roman" w:cs="Times New Roman"/>
                <w:bCs/>
                <w:sz w:val="20"/>
                <w:szCs w:val="20"/>
              </w:rPr>
              <w:t>comunicación</w:t>
            </w:r>
            <w:r>
              <w:rPr>
                <w:rFonts w:ascii="Times New Roman" w:hAnsi="Times New Roman" w:cs="Times New Roman"/>
                <w:bCs/>
                <w:sz w:val="20"/>
                <w:szCs w:val="20"/>
              </w:rPr>
              <w:t xml:space="preserve"> con los ciudadanos.</w:t>
            </w:r>
          </w:p>
        </w:tc>
      </w:tr>
      <w:tr w:rsidR="000D3BE1" w:rsidRPr="000D3BE1" w14:paraId="0036AFBE" w14:textId="77777777" w:rsidTr="002B733D">
        <w:trPr>
          <w:trHeight w:val="1322"/>
        </w:trPr>
        <w:tc>
          <w:tcPr>
            <w:tcW w:w="4509" w:type="dxa"/>
          </w:tcPr>
          <w:p w14:paraId="3ED53191" w14:textId="77777777" w:rsidR="000D3BE1" w:rsidRPr="000D3BE1" w:rsidRDefault="000D3BE1" w:rsidP="00CA6466">
            <w:pPr>
              <w:spacing w:line="276" w:lineRule="auto"/>
              <w:jc w:val="both"/>
              <w:rPr>
                <w:rFonts w:ascii="Times New Roman" w:hAnsi="Times New Roman" w:cs="Times New Roman"/>
                <w:sz w:val="20"/>
                <w:szCs w:val="20"/>
              </w:rPr>
            </w:pPr>
          </w:p>
        </w:tc>
        <w:tc>
          <w:tcPr>
            <w:tcW w:w="4509" w:type="dxa"/>
          </w:tcPr>
          <w:p w14:paraId="13DB6AF5" w14:textId="20130A2E" w:rsidR="000D3BE1" w:rsidRPr="000D3BE1" w:rsidRDefault="000D3BE1" w:rsidP="004B39A4">
            <w:pPr>
              <w:spacing w:line="276" w:lineRule="auto"/>
              <w:jc w:val="both"/>
              <w:rPr>
                <w:rFonts w:ascii="Times New Roman" w:hAnsi="Times New Roman" w:cs="Times New Roman"/>
                <w:b/>
                <w:sz w:val="20"/>
                <w:szCs w:val="20"/>
              </w:rPr>
            </w:pPr>
            <w:r w:rsidRPr="000D3BE1">
              <w:rPr>
                <w:rFonts w:ascii="Times New Roman" w:hAnsi="Times New Roman" w:cs="Times New Roman"/>
                <w:b/>
                <w:bCs/>
                <w:sz w:val="20"/>
                <w:szCs w:val="20"/>
              </w:rPr>
              <w:t>Artículo 1</w:t>
            </w:r>
            <w:r w:rsidR="004B39A4">
              <w:rPr>
                <w:rFonts w:ascii="Times New Roman" w:hAnsi="Times New Roman" w:cs="Times New Roman"/>
                <w:b/>
                <w:bCs/>
                <w:sz w:val="20"/>
                <w:szCs w:val="20"/>
              </w:rPr>
              <w:t>2</w:t>
            </w:r>
            <w:r w:rsidRPr="000D3BE1">
              <w:rPr>
                <w:rFonts w:ascii="Times New Roman" w:hAnsi="Times New Roman" w:cs="Times New Roman"/>
                <w:b/>
                <w:bCs/>
                <w:sz w:val="20"/>
                <w:szCs w:val="20"/>
              </w:rPr>
              <w:t xml:space="preserve">. Vigencia de la Ley. </w:t>
            </w:r>
            <w:r w:rsidRPr="000D3BE1">
              <w:rPr>
                <w:rFonts w:ascii="Times New Roman" w:hAnsi="Times New Roman" w:cs="Times New Roman"/>
                <w:sz w:val="20"/>
                <w:szCs w:val="20"/>
              </w:rPr>
              <w:t>La presente ley rige a partir de la fecha de su promulgación y deroga las disposiciones que le sean contrarias.</w:t>
            </w:r>
          </w:p>
        </w:tc>
        <w:tc>
          <w:tcPr>
            <w:tcW w:w="4510" w:type="dxa"/>
          </w:tcPr>
          <w:p w14:paraId="63A30654" w14:textId="77777777" w:rsidR="000D3BE1" w:rsidRPr="000D3BE1" w:rsidRDefault="000D3BE1" w:rsidP="00CA6466">
            <w:pPr>
              <w:spacing w:line="276" w:lineRule="auto"/>
              <w:jc w:val="both"/>
              <w:rPr>
                <w:rFonts w:ascii="Times New Roman" w:hAnsi="Times New Roman" w:cs="Times New Roman"/>
                <w:sz w:val="20"/>
                <w:szCs w:val="20"/>
              </w:rPr>
            </w:pPr>
          </w:p>
        </w:tc>
      </w:tr>
    </w:tbl>
    <w:p w14:paraId="4D00BCBA" w14:textId="77777777" w:rsidR="000D3BE1" w:rsidRDefault="000D3BE1" w:rsidP="00CA6466">
      <w:pPr>
        <w:spacing w:line="276" w:lineRule="auto"/>
        <w:jc w:val="both"/>
        <w:rPr>
          <w:rFonts w:ascii="Times New Roman" w:hAnsi="Times New Roman" w:cs="Times New Roman"/>
          <w:sz w:val="24"/>
        </w:rPr>
      </w:pPr>
    </w:p>
    <w:p w14:paraId="305507F6" w14:textId="77777777" w:rsidR="000D3BE1" w:rsidRDefault="000D3BE1" w:rsidP="000D3BE1">
      <w:pPr>
        <w:autoSpaceDE w:val="0"/>
        <w:autoSpaceDN w:val="0"/>
        <w:adjustRightInd w:val="0"/>
        <w:spacing w:after="0" w:line="276" w:lineRule="auto"/>
        <w:rPr>
          <w:rFonts w:ascii="Times New Roman" w:hAnsi="Times New Roman" w:cs="Times New Roman"/>
          <w:b/>
          <w:sz w:val="24"/>
        </w:rPr>
      </w:pPr>
    </w:p>
    <w:p w14:paraId="491F28CE" w14:textId="77777777" w:rsidR="000D3BE1" w:rsidRDefault="000D3BE1" w:rsidP="000D3BE1">
      <w:pPr>
        <w:autoSpaceDE w:val="0"/>
        <w:autoSpaceDN w:val="0"/>
        <w:adjustRightInd w:val="0"/>
        <w:spacing w:after="0" w:line="276" w:lineRule="auto"/>
        <w:rPr>
          <w:rFonts w:ascii="Times New Roman" w:hAnsi="Times New Roman" w:cs="Times New Roman"/>
          <w:b/>
          <w:sz w:val="24"/>
        </w:rPr>
      </w:pPr>
    </w:p>
    <w:p w14:paraId="4B6D48C4" w14:textId="77777777" w:rsidR="000D3BE1" w:rsidRDefault="000D3BE1" w:rsidP="000D3BE1">
      <w:pPr>
        <w:autoSpaceDE w:val="0"/>
        <w:autoSpaceDN w:val="0"/>
        <w:adjustRightInd w:val="0"/>
        <w:spacing w:after="0" w:line="276" w:lineRule="auto"/>
        <w:rPr>
          <w:rFonts w:ascii="Times New Roman" w:hAnsi="Times New Roman" w:cs="Times New Roman"/>
          <w:b/>
          <w:sz w:val="24"/>
        </w:rPr>
      </w:pPr>
    </w:p>
    <w:p w14:paraId="237FF318" w14:textId="77777777" w:rsidR="00557085" w:rsidRDefault="00557085" w:rsidP="000D3BE1">
      <w:pPr>
        <w:autoSpaceDE w:val="0"/>
        <w:autoSpaceDN w:val="0"/>
        <w:adjustRightInd w:val="0"/>
        <w:spacing w:after="0" w:line="276" w:lineRule="auto"/>
        <w:rPr>
          <w:rFonts w:ascii="Times New Roman" w:hAnsi="Times New Roman" w:cs="Times New Roman"/>
          <w:b/>
          <w:sz w:val="24"/>
        </w:rPr>
      </w:pPr>
    </w:p>
    <w:p w14:paraId="7E9DB68F" w14:textId="77777777" w:rsidR="00557085" w:rsidRDefault="00557085" w:rsidP="000D3BE1">
      <w:pPr>
        <w:autoSpaceDE w:val="0"/>
        <w:autoSpaceDN w:val="0"/>
        <w:adjustRightInd w:val="0"/>
        <w:spacing w:after="0" w:line="276" w:lineRule="auto"/>
        <w:rPr>
          <w:rFonts w:ascii="Times New Roman" w:hAnsi="Times New Roman" w:cs="Times New Roman"/>
          <w:b/>
          <w:sz w:val="24"/>
        </w:rPr>
      </w:pPr>
    </w:p>
    <w:p w14:paraId="3A8D708E" w14:textId="77777777" w:rsidR="000D3BE1" w:rsidRPr="00927413" w:rsidRDefault="000D3BE1" w:rsidP="00CA6466">
      <w:pPr>
        <w:spacing w:line="276" w:lineRule="auto"/>
        <w:jc w:val="both"/>
        <w:rPr>
          <w:rFonts w:ascii="Times New Roman" w:hAnsi="Times New Roman" w:cs="Times New Roman"/>
          <w:sz w:val="24"/>
        </w:rPr>
      </w:pPr>
    </w:p>
    <w:p w14:paraId="5F23B9E5" w14:textId="77777777" w:rsidR="00927413" w:rsidRDefault="00927413" w:rsidP="00CA6466">
      <w:pPr>
        <w:spacing w:line="276" w:lineRule="auto"/>
        <w:rPr>
          <w:rFonts w:ascii="Times New Roman" w:hAnsi="Times New Roman" w:cs="Times New Roman"/>
          <w:b/>
          <w:bCs/>
          <w:sz w:val="24"/>
          <w:szCs w:val="24"/>
        </w:rPr>
      </w:pPr>
    </w:p>
    <w:p w14:paraId="789F7CE0" w14:textId="77777777" w:rsidR="00927413" w:rsidRPr="00142D3B" w:rsidRDefault="00927413" w:rsidP="00CA6466">
      <w:pPr>
        <w:spacing w:line="276" w:lineRule="auto"/>
        <w:rPr>
          <w:rFonts w:ascii="Times New Roman" w:hAnsi="Times New Roman" w:cs="Times New Roman"/>
          <w:b/>
          <w:bCs/>
          <w:sz w:val="24"/>
        </w:rPr>
      </w:pPr>
    </w:p>
    <w:sectPr w:rsidR="00927413" w:rsidRPr="00142D3B" w:rsidSect="002B733D">
      <w:pgSz w:w="15840" w:h="12240" w:orient="landscape"/>
      <w:pgMar w:top="1418" w:right="170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3DC9F" w14:textId="77777777" w:rsidR="005C3824" w:rsidRDefault="005C3824" w:rsidP="009A5956">
      <w:pPr>
        <w:spacing w:after="0" w:line="240" w:lineRule="auto"/>
      </w:pPr>
      <w:r>
        <w:separator/>
      </w:r>
    </w:p>
  </w:endnote>
  <w:endnote w:type="continuationSeparator" w:id="0">
    <w:p w14:paraId="1736FB15" w14:textId="77777777" w:rsidR="005C3824" w:rsidRDefault="005C3824" w:rsidP="009A5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468B4" w14:textId="77777777" w:rsidR="005C3824" w:rsidRDefault="005C3824" w:rsidP="009A5956">
      <w:pPr>
        <w:spacing w:after="0" w:line="240" w:lineRule="auto"/>
      </w:pPr>
      <w:r>
        <w:separator/>
      </w:r>
    </w:p>
  </w:footnote>
  <w:footnote w:type="continuationSeparator" w:id="0">
    <w:p w14:paraId="3061B8F0" w14:textId="77777777" w:rsidR="005C3824" w:rsidRDefault="005C3824" w:rsidP="009A5956">
      <w:pPr>
        <w:spacing w:after="0" w:line="240" w:lineRule="auto"/>
      </w:pPr>
      <w:r>
        <w:continuationSeparator/>
      </w:r>
    </w:p>
  </w:footnote>
  <w:footnote w:id="1">
    <w:p w14:paraId="5594279D" w14:textId="77777777" w:rsidR="00071645" w:rsidRDefault="00071645" w:rsidP="00927413">
      <w:pPr>
        <w:pStyle w:val="Textonotapie"/>
      </w:pPr>
      <w:r>
        <w:rPr>
          <w:rStyle w:val="Refdenotaalpie"/>
        </w:rPr>
        <w:footnoteRef/>
      </w:r>
      <w:r>
        <w:t xml:space="preserve"> Véase </w:t>
      </w:r>
      <w:r w:rsidRPr="00D10420">
        <w:rPr>
          <w:i/>
          <w:iCs/>
        </w:rPr>
        <w:t>La letra y el espíritu de la ley</w:t>
      </w:r>
      <w:r>
        <w:t>. Bogotá: Universidad de los Andes, 2008.</w:t>
      </w:r>
    </w:p>
  </w:footnote>
  <w:footnote w:id="2">
    <w:p w14:paraId="2FC09431" w14:textId="77777777" w:rsidR="00071645" w:rsidRPr="00DF3473" w:rsidRDefault="00071645" w:rsidP="009C6047">
      <w:pPr>
        <w:pStyle w:val="Textonotapie"/>
        <w:rPr>
          <w:lang w:val="en-US"/>
        </w:rPr>
      </w:pPr>
      <w:r>
        <w:rPr>
          <w:rStyle w:val="Refdenotaalpie"/>
        </w:rPr>
        <w:footnoteRef/>
      </w:r>
      <w:r w:rsidRPr="00DF3473">
        <w:rPr>
          <w:lang w:val="en-US"/>
        </w:rPr>
        <w:t xml:space="preserve"> </w:t>
      </w:r>
      <w:proofErr w:type="spellStart"/>
      <w:r w:rsidRPr="00DF3473">
        <w:rPr>
          <w:lang w:val="en-US"/>
        </w:rPr>
        <w:t>Sus</w:t>
      </w:r>
      <w:proofErr w:type="spellEnd"/>
      <w:r w:rsidRPr="00DF3473">
        <w:rPr>
          <w:lang w:val="en-US"/>
        </w:rPr>
        <w:t xml:space="preserve"> </w:t>
      </w:r>
      <w:proofErr w:type="spellStart"/>
      <w:r w:rsidRPr="00DF3473">
        <w:rPr>
          <w:lang w:val="en-US"/>
        </w:rPr>
        <w:t>principales</w:t>
      </w:r>
      <w:proofErr w:type="spellEnd"/>
      <w:r w:rsidRPr="00DF3473">
        <w:rPr>
          <w:lang w:val="en-US"/>
        </w:rPr>
        <w:t xml:space="preserve"> </w:t>
      </w:r>
      <w:proofErr w:type="spellStart"/>
      <w:r w:rsidRPr="00DF3473">
        <w:rPr>
          <w:lang w:val="en-US"/>
        </w:rPr>
        <w:t>miembros</w:t>
      </w:r>
      <w:proofErr w:type="spellEnd"/>
      <w:r w:rsidRPr="00DF3473">
        <w:rPr>
          <w:lang w:val="en-US"/>
        </w:rPr>
        <w:t xml:space="preserve"> son Plain Language Association International, Clarity and the Center for Plain Language.</w:t>
      </w:r>
    </w:p>
  </w:footnote>
  <w:footnote w:id="3">
    <w:p w14:paraId="0A01F3B2" w14:textId="77777777" w:rsidR="00071645" w:rsidRDefault="00071645" w:rsidP="00EC3018">
      <w:pPr>
        <w:pStyle w:val="Textonotapie"/>
        <w:jc w:val="both"/>
      </w:pPr>
      <w:r>
        <w:rPr>
          <w:rStyle w:val="Refdenotaalpie"/>
        </w:rPr>
        <w:footnoteRef/>
      </w:r>
      <w:r>
        <w:t xml:space="preserve"> De Sousa </w:t>
      </w:r>
      <w:proofErr w:type="spellStart"/>
      <w:r>
        <w:t>Rodrigues</w:t>
      </w:r>
      <w:proofErr w:type="spellEnd"/>
      <w:r>
        <w:t xml:space="preserve">, Giovanna. 2015. El lingüista en el Parlamento. EN: </w:t>
      </w:r>
      <w:proofErr w:type="spellStart"/>
      <w:r>
        <w:t>Gordejuela</w:t>
      </w:r>
      <w:proofErr w:type="spellEnd"/>
      <w:r>
        <w:t xml:space="preserve"> </w:t>
      </w:r>
      <w:proofErr w:type="spellStart"/>
      <w:r>
        <w:t>Senosiáin</w:t>
      </w:r>
      <w:proofErr w:type="spellEnd"/>
      <w:r>
        <w:t>, A., Izquierdo Alegría, D., Jiménez Berrio, F., De Lucas Vicente, A. y M. Casado Velarde (eds.) (2015): Lenguas, lenguaje y lingüística. Contribuciones desde la Lingüística General. Pamplona: Servicio de Publicaciones de la Universidad de Navarra. ISBN: 978-84-8081-478-2.</w:t>
      </w:r>
    </w:p>
  </w:footnote>
  <w:footnote w:id="4">
    <w:p w14:paraId="07EEA99E" w14:textId="77777777" w:rsidR="00071645" w:rsidRDefault="00071645" w:rsidP="0058740D">
      <w:pPr>
        <w:pStyle w:val="Textonotapie"/>
        <w:jc w:val="both"/>
      </w:pPr>
      <w:r>
        <w:rPr>
          <w:rStyle w:val="Refdenotaalpie"/>
        </w:rPr>
        <w:footnoteRef/>
      </w:r>
      <w:r>
        <w:t xml:space="preserve"> El País. España. 20 de enero de 2017. La claridad de los textos es un deber de los juristas. Consultado el 30 de junio de 2017. </w:t>
      </w:r>
      <w:r w:rsidRPr="0058740D">
        <w:t>http://politica.elpais.com/politica/2017/01/24/actualidad/1485287452_141787.html</w:t>
      </w:r>
    </w:p>
  </w:footnote>
  <w:footnote w:id="5">
    <w:p w14:paraId="69EDBD7B" w14:textId="77777777" w:rsidR="00071645" w:rsidRDefault="00071645" w:rsidP="00A501AB">
      <w:pPr>
        <w:pStyle w:val="Textonotapie"/>
        <w:jc w:val="both"/>
      </w:pPr>
      <w:r>
        <w:rPr>
          <w:rStyle w:val="Refdenotaalpie"/>
        </w:rPr>
        <w:footnoteRef/>
      </w:r>
      <w:r>
        <w:t xml:space="preserve"> El Mundo. España. 3 de mayo de 2017.  </w:t>
      </w:r>
      <w:r w:rsidRPr="00A501AB">
        <w:t>La reina pide un lenguaje claro y riguroso en el periodismo y ámbito público</w:t>
      </w:r>
      <w:r>
        <w:t xml:space="preserve">. Consultado el 30 de junio de 2017. </w:t>
      </w:r>
      <w:r w:rsidRPr="00A501AB">
        <w:t>http://www.elmundo.es/cultura/2017/05/03/5909c430e2704ef2338b464f.html</w:t>
      </w:r>
    </w:p>
  </w:footnote>
  <w:footnote w:id="6">
    <w:p w14:paraId="608B0288" w14:textId="77777777" w:rsidR="00071645" w:rsidRDefault="00071645">
      <w:pPr>
        <w:pStyle w:val="Textonotapie"/>
      </w:pPr>
      <w:r>
        <w:rPr>
          <w:rStyle w:val="Refdenotaalpie"/>
        </w:rPr>
        <w:footnoteRef/>
      </w:r>
      <w:r>
        <w:t xml:space="preserve"> Ibíd. </w:t>
      </w:r>
    </w:p>
  </w:footnote>
  <w:footnote w:id="7">
    <w:p w14:paraId="4FECF5FE" w14:textId="77777777" w:rsidR="00071645" w:rsidRDefault="00071645">
      <w:pPr>
        <w:pStyle w:val="Textonotapie"/>
      </w:pPr>
      <w:r>
        <w:rPr>
          <w:rStyle w:val="Refdenotaalpie"/>
        </w:rPr>
        <w:footnoteRef/>
      </w:r>
      <w:r>
        <w:t xml:space="preserve"> Carretero González, Cristina. 21 de marzo de 2017. ¿Qué quiere decir usted, Señoría? Consultado el 30 de junio de 2016. </w:t>
      </w:r>
      <w:r w:rsidRPr="00404585">
        <w:t>https://cincodias.elpais.com/cincodias/2017/03/21/economia/1490115296_787162.html</w:t>
      </w:r>
    </w:p>
  </w:footnote>
  <w:footnote w:id="8">
    <w:p w14:paraId="50A60244" w14:textId="77777777" w:rsidR="00071645" w:rsidRDefault="00071645" w:rsidP="000A3AD6">
      <w:pPr>
        <w:pStyle w:val="Textonotapie"/>
        <w:jc w:val="both"/>
      </w:pPr>
      <w:r>
        <w:rPr>
          <w:rStyle w:val="Refdenotaalpie"/>
        </w:rPr>
        <w:footnoteRef/>
      </w:r>
      <w:r>
        <w:t xml:space="preserve"> Manual “Cómo escribir con claridad” de la Comisión Europea. Consultado el 30 de junio de 2017. </w:t>
      </w:r>
      <w:r w:rsidRPr="000A3AD6">
        <w:t>http://lenguajeadministrativo.com/wp-content/uploads/2015/10/C%C3%B3mo-escribir-con-claridad-2013-CE.pdf</w:t>
      </w:r>
    </w:p>
  </w:footnote>
  <w:footnote w:id="9">
    <w:p w14:paraId="0BB1C140" w14:textId="77777777" w:rsidR="00071645" w:rsidRDefault="00071645">
      <w:pPr>
        <w:pStyle w:val="Textonotapie"/>
      </w:pPr>
      <w:r>
        <w:rPr>
          <w:rStyle w:val="Refdenotaalpie"/>
        </w:rPr>
        <w:footnoteRef/>
      </w:r>
      <w:r>
        <w:t xml:space="preserve"> </w:t>
      </w:r>
      <w:proofErr w:type="spellStart"/>
      <w:r>
        <w:t>Op</w:t>
      </w:r>
      <w:proofErr w:type="spellEnd"/>
      <w:r>
        <w:t xml:space="preserve">. Cit. Carretero.  </w:t>
      </w:r>
    </w:p>
  </w:footnote>
  <w:footnote w:id="10">
    <w:p w14:paraId="3D4F5FDC" w14:textId="77777777" w:rsidR="00071645" w:rsidRDefault="00071645" w:rsidP="00A46C9B">
      <w:pPr>
        <w:pStyle w:val="Textonotapie"/>
        <w:jc w:val="both"/>
      </w:pPr>
      <w:r>
        <w:rPr>
          <w:rStyle w:val="Refdenotaalpie"/>
        </w:rPr>
        <w:footnoteRef/>
      </w:r>
      <w:r>
        <w:t xml:space="preserve"> </w:t>
      </w:r>
      <w:proofErr w:type="spellStart"/>
      <w:r>
        <w:t>Badía</w:t>
      </w:r>
      <w:proofErr w:type="spellEnd"/>
      <w:r>
        <w:t xml:space="preserve">, Javier. 2017. Sobre lenguaje claro. Consultado el 30 de junio de 2017. </w:t>
      </w:r>
      <w:r w:rsidRPr="00A46C9B">
        <w:t>http://lenguajeadministrativo.com/sobre-el-lenguaje-claro/</w:t>
      </w:r>
    </w:p>
  </w:footnote>
  <w:footnote w:id="11">
    <w:p w14:paraId="291D49D3" w14:textId="77777777" w:rsidR="00071645" w:rsidRDefault="00071645" w:rsidP="0074612C">
      <w:pPr>
        <w:pStyle w:val="Textonotapie"/>
        <w:jc w:val="both"/>
      </w:pPr>
      <w:r>
        <w:rPr>
          <w:rStyle w:val="Refdenotaalpie"/>
        </w:rPr>
        <w:footnoteRef/>
      </w:r>
      <w:r>
        <w:t xml:space="preserve"> Departamento Nacional de Planeación de Colombia, DNP. 2015. Guía de lenguaje claro para servidores públicos en Colombia. Bogotá. </w:t>
      </w:r>
    </w:p>
  </w:footnote>
  <w:footnote w:id="12">
    <w:p w14:paraId="63A5E164" w14:textId="77777777" w:rsidR="00071645" w:rsidRDefault="00071645">
      <w:pPr>
        <w:pStyle w:val="Textonotapie"/>
      </w:pPr>
      <w:r>
        <w:rPr>
          <w:rStyle w:val="Refdenotaalpie"/>
        </w:rPr>
        <w:footnoteRef/>
      </w:r>
      <w:r>
        <w:t xml:space="preserve"> Departamento Nacional de Planeación de Colombia, DNP. 2015. Guía de lenguaje claro para servidores públicos en Colombia. Bogotá.</w:t>
      </w:r>
    </w:p>
  </w:footnote>
  <w:footnote w:id="13">
    <w:p w14:paraId="6DC4ACF1" w14:textId="77777777" w:rsidR="00071645" w:rsidRDefault="00071645">
      <w:pPr>
        <w:pStyle w:val="Textonotapie"/>
      </w:pPr>
      <w:r>
        <w:rPr>
          <w:rStyle w:val="Refdenotaalpie"/>
        </w:rPr>
        <w:footnoteRef/>
      </w:r>
      <w:r>
        <w:t xml:space="preserve"> Ibíd.</w:t>
      </w:r>
    </w:p>
  </w:footnote>
  <w:footnote w:id="14">
    <w:p w14:paraId="2D2B7DCE" w14:textId="77777777" w:rsidR="00071645" w:rsidRDefault="00071645">
      <w:pPr>
        <w:pStyle w:val="Textonotapie"/>
      </w:pPr>
      <w:r>
        <w:rPr>
          <w:rStyle w:val="Refdenotaalpie"/>
        </w:rPr>
        <w:footnoteRef/>
      </w:r>
      <w:r>
        <w:t xml:space="preserve"> Ibíd.</w:t>
      </w:r>
    </w:p>
  </w:footnote>
  <w:footnote w:id="15">
    <w:p w14:paraId="7886232C" w14:textId="77777777" w:rsidR="00071645" w:rsidRDefault="00071645">
      <w:pPr>
        <w:pStyle w:val="Textonotapie"/>
      </w:pPr>
      <w:r>
        <w:rPr>
          <w:rStyle w:val="Refdenotaalpie"/>
        </w:rPr>
        <w:footnoteRef/>
      </w:r>
      <w:r>
        <w:t xml:space="preserve"> Ibíd. </w:t>
      </w:r>
    </w:p>
  </w:footnote>
  <w:footnote w:id="16">
    <w:p w14:paraId="4D0038EF" w14:textId="77777777" w:rsidR="00071645" w:rsidRDefault="00071645" w:rsidP="00A94744">
      <w:pPr>
        <w:pStyle w:val="Textonotapie"/>
        <w:jc w:val="both"/>
      </w:pPr>
      <w:r>
        <w:rPr>
          <w:rStyle w:val="Refdenotaalpie"/>
        </w:rPr>
        <w:footnoteRef/>
      </w:r>
      <w:r>
        <w:t xml:space="preserve"> Poblete Olmedo, Claudia. 2017. </w:t>
      </w:r>
      <w:r w:rsidRPr="00A94744">
        <w:t>Lenguaje claro en Chile: de intenciones particulares a un acuerdo y política pública</w:t>
      </w:r>
      <w:r>
        <w:t xml:space="preserve">. Consultado el 30 de junio de 2017. </w:t>
      </w:r>
      <w:r w:rsidRPr="00A94744">
        <w:t>http://www.lenguajejuridico.com/lenguaje-claro-chile/</w:t>
      </w:r>
    </w:p>
  </w:footnote>
  <w:footnote w:id="17">
    <w:p w14:paraId="1C94FCAC" w14:textId="77777777" w:rsidR="00071645" w:rsidRDefault="00071645">
      <w:pPr>
        <w:pStyle w:val="Textonotapie"/>
      </w:pPr>
      <w:r>
        <w:rPr>
          <w:rStyle w:val="Refdenotaalpie"/>
        </w:rPr>
        <w:footnoteRef/>
      </w:r>
      <w:r>
        <w:t xml:space="preserve"> Ibíd.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62BE1" w14:textId="70AA11BF" w:rsidR="00071645" w:rsidRDefault="00071645" w:rsidP="00626E9F">
    <w:pPr>
      <w:pStyle w:val="Encabezado"/>
      <w:tabs>
        <w:tab w:val="clear" w:pos="4419"/>
        <w:tab w:val="clear" w:pos="8838"/>
        <w:tab w:val="left" w:pos="3600"/>
      </w:tabs>
      <w:jc w:val="center"/>
      <w:rPr>
        <w:noProof/>
        <w:lang w:eastAsia="es-CO"/>
      </w:rPr>
    </w:pPr>
  </w:p>
  <w:p w14:paraId="4777B0CA" w14:textId="4036F753" w:rsidR="006B2BAA" w:rsidRDefault="006B2BAA" w:rsidP="00626E9F">
    <w:pPr>
      <w:pStyle w:val="Encabezado"/>
      <w:tabs>
        <w:tab w:val="clear" w:pos="4419"/>
        <w:tab w:val="clear" w:pos="8838"/>
        <w:tab w:val="left" w:pos="3600"/>
      </w:tabs>
      <w:jc w:val="center"/>
      <w:rPr>
        <w:noProof/>
        <w:lang w:eastAsia="es-CO"/>
      </w:rPr>
    </w:pPr>
  </w:p>
  <w:p w14:paraId="17BAF915" w14:textId="7AF24A81" w:rsidR="006B2BAA" w:rsidRDefault="006B2BAA" w:rsidP="00626E9F">
    <w:pPr>
      <w:pStyle w:val="Encabezado"/>
      <w:tabs>
        <w:tab w:val="clear" w:pos="4419"/>
        <w:tab w:val="clear" w:pos="8838"/>
        <w:tab w:val="left" w:pos="3600"/>
      </w:tabs>
      <w:jc w:val="center"/>
      <w:rPr>
        <w:noProof/>
        <w:lang w:eastAsia="es-CO"/>
      </w:rPr>
    </w:pPr>
  </w:p>
  <w:p w14:paraId="3C2139B0" w14:textId="77777777" w:rsidR="006B2BAA" w:rsidRDefault="006B2BAA" w:rsidP="00626E9F">
    <w:pPr>
      <w:pStyle w:val="Encabezado"/>
      <w:tabs>
        <w:tab w:val="clear" w:pos="4419"/>
        <w:tab w:val="clear" w:pos="8838"/>
        <w:tab w:val="left" w:pos="3600"/>
      </w:tabs>
      <w:jc w:val="center"/>
    </w:pPr>
  </w:p>
  <w:p w14:paraId="293E1814" w14:textId="77777777" w:rsidR="00071645" w:rsidRDefault="00071645" w:rsidP="00626E9F">
    <w:pPr>
      <w:pStyle w:val="Encabezado"/>
      <w:tabs>
        <w:tab w:val="clear" w:pos="4419"/>
        <w:tab w:val="clear" w:pos="8838"/>
        <w:tab w:val="left" w:pos="360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AC9"/>
    <w:multiLevelType w:val="hybridMultilevel"/>
    <w:tmpl w:val="63D45B80"/>
    <w:lvl w:ilvl="0" w:tplc="C31A5BEC">
      <w:start w:val="1"/>
      <w:numFmt w:val="lowerLetter"/>
      <w:lvlText w:val="%1."/>
      <w:lvlJc w:val="left"/>
      <w:pPr>
        <w:ind w:left="360" w:hanging="360"/>
      </w:pPr>
      <w:rPr>
        <w:rFonts w:ascii="Times New Roman" w:eastAsiaTheme="minorHAnsi" w:hAnsi="Times New Roman" w:cs="Times New Roman"/>
        <w:b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193CD2"/>
    <w:multiLevelType w:val="hybridMultilevel"/>
    <w:tmpl w:val="F6AE31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3A5859"/>
    <w:multiLevelType w:val="hybridMultilevel"/>
    <w:tmpl w:val="36F01AA2"/>
    <w:lvl w:ilvl="0" w:tplc="F8D6AE7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340D0D07"/>
    <w:multiLevelType w:val="hybridMultilevel"/>
    <w:tmpl w:val="63D45B80"/>
    <w:lvl w:ilvl="0" w:tplc="C31A5BEC">
      <w:start w:val="1"/>
      <w:numFmt w:val="lowerLetter"/>
      <w:lvlText w:val="%1."/>
      <w:lvlJc w:val="left"/>
      <w:pPr>
        <w:ind w:left="720" w:hanging="360"/>
      </w:pPr>
      <w:rPr>
        <w:rFonts w:ascii="Times New Roman" w:eastAsiaTheme="minorHAnsi" w:hAnsi="Times New Roman" w:cs="Times New Roman"/>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1D4BAA"/>
    <w:multiLevelType w:val="multilevel"/>
    <w:tmpl w:val="DD22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6E7781"/>
    <w:multiLevelType w:val="hybridMultilevel"/>
    <w:tmpl w:val="D62E40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682A48"/>
    <w:multiLevelType w:val="hybridMultilevel"/>
    <w:tmpl w:val="D3DAFE12"/>
    <w:lvl w:ilvl="0" w:tplc="C3C26302">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CD5849"/>
    <w:multiLevelType w:val="hybridMultilevel"/>
    <w:tmpl w:val="E718216A"/>
    <w:lvl w:ilvl="0" w:tplc="D73236BA">
      <w:start w:val="1"/>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FD0019"/>
    <w:multiLevelType w:val="hybridMultilevel"/>
    <w:tmpl w:val="EF72AD5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B57201"/>
    <w:multiLevelType w:val="hybridMultilevel"/>
    <w:tmpl w:val="A0AC8F00"/>
    <w:lvl w:ilvl="0" w:tplc="E09419CE">
      <w:start w:val="2"/>
      <w:numFmt w:val="bullet"/>
      <w:lvlText w:val="-"/>
      <w:lvlJc w:val="left"/>
      <w:pPr>
        <w:ind w:left="1428" w:hanging="360"/>
      </w:pPr>
      <w:rPr>
        <w:rFonts w:ascii="Times New Roman" w:eastAsiaTheme="minorHAnsi" w:hAnsi="Times New Roman" w:cs="Times New Roman"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60346369"/>
    <w:multiLevelType w:val="hybridMultilevel"/>
    <w:tmpl w:val="ABA09430"/>
    <w:lvl w:ilvl="0" w:tplc="0570D62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D56CA2"/>
    <w:multiLevelType w:val="hybridMultilevel"/>
    <w:tmpl w:val="79FC441A"/>
    <w:lvl w:ilvl="0" w:tplc="E09419CE">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F623E8"/>
    <w:multiLevelType w:val="hybridMultilevel"/>
    <w:tmpl w:val="71DA1D12"/>
    <w:lvl w:ilvl="0" w:tplc="240A0001">
      <w:start w:val="1"/>
      <w:numFmt w:val="bullet"/>
      <w:lvlText w:val=""/>
      <w:lvlJc w:val="left"/>
      <w:pPr>
        <w:ind w:left="720" w:hanging="360"/>
      </w:pPr>
      <w:rPr>
        <w:rFonts w:ascii="Symbol" w:hAnsi="Symbol" w:hint="default"/>
      </w:rPr>
    </w:lvl>
    <w:lvl w:ilvl="1" w:tplc="A43C2CD6">
      <w:numFmt w:val="bullet"/>
      <w:lvlText w:val="•"/>
      <w:lvlJc w:val="left"/>
      <w:pPr>
        <w:ind w:left="1440" w:hanging="360"/>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34A27F0"/>
    <w:multiLevelType w:val="hybridMultilevel"/>
    <w:tmpl w:val="01E29604"/>
    <w:lvl w:ilvl="0" w:tplc="0B40F880">
      <w:start w:val="1"/>
      <w:numFmt w:val="lowerLetter"/>
      <w:lvlText w:val="%1)"/>
      <w:lvlJc w:val="left"/>
      <w:pPr>
        <w:ind w:left="1788" w:hanging="360"/>
      </w:pPr>
      <w:rPr>
        <w:rFonts w:hint="default"/>
      </w:rPr>
    </w:lvl>
    <w:lvl w:ilvl="1" w:tplc="240A0019" w:tentative="1">
      <w:start w:val="1"/>
      <w:numFmt w:val="lowerLetter"/>
      <w:lvlText w:val="%2."/>
      <w:lvlJc w:val="left"/>
      <w:pPr>
        <w:ind w:left="2508" w:hanging="360"/>
      </w:pPr>
    </w:lvl>
    <w:lvl w:ilvl="2" w:tplc="240A001B" w:tentative="1">
      <w:start w:val="1"/>
      <w:numFmt w:val="lowerRoman"/>
      <w:lvlText w:val="%3."/>
      <w:lvlJc w:val="right"/>
      <w:pPr>
        <w:ind w:left="3228" w:hanging="180"/>
      </w:pPr>
    </w:lvl>
    <w:lvl w:ilvl="3" w:tplc="240A000F" w:tentative="1">
      <w:start w:val="1"/>
      <w:numFmt w:val="decimal"/>
      <w:lvlText w:val="%4."/>
      <w:lvlJc w:val="left"/>
      <w:pPr>
        <w:ind w:left="3948" w:hanging="360"/>
      </w:pPr>
    </w:lvl>
    <w:lvl w:ilvl="4" w:tplc="240A0019" w:tentative="1">
      <w:start w:val="1"/>
      <w:numFmt w:val="lowerLetter"/>
      <w:lvlText w:val="%5."/>
      <w:lvlJc w:val="left"/>
      <w:pPr>
        <w:ind w:left="4668" w:hanging="360"/>
      </w:pPr>
    </w:lvl>
    <w:lvl w:ilvl="5" w:tplc="240A001B" w:tentative="1">
      <w:start w:val="1"/>
      <w:numFmt w:val="lowerRoman"/>
      <w:lvlText w:val="%6."/>
      <w:lvlJc w:val="right"/>
      <w:pPr>
        <w:ind w:left="5388" w:hanging="180"/>
      </w:pPr>
    </w:lvl>
    <w:lvl w:ilvl="6" w:tplc="240A000F" w:tentative="1">
      <w:start w:val="1"/>
      <w:numFmt w:val="decimal"/>
      <w:lvlText w:val="%7."/>
      <w:lvlJc w:val="left"/>
      <w:pPr>
        <w:ind w:left="6108" w:hanging="360"/>
      </w:pPr>
    </w:lvl>
    <w:lvl w:ilvl="7" w:tplc="240A0019" w:tentative="1">
      <w:start w:val="1"/>
      <w:numFmt w:val="lowerLetter"/>
      <w:lvlText w:val="%8."/>
      <w:lvlJc w:val="left"/>
      <w:pPr>
        <w:ind w:left="6828" w:hanging="360"/>
      </w:pPr>
    </w:lvl>
    <w:lvl w:ilvl="8" w:tplc="240A001B" w:tentative="1">
      <w:start w:val="1"/>
      <w:numFmt w:val="lowerRoman"/>
      <w:lvlText w:val="%9."/>
      <w:lvlJc w:val="right"/>
      <w:pPr>
        <w:ind w:left="7548" w:hanging="180"/>
      </w:pPr>
    </w:lvl>
  </w:abstractNum>
  <w:abstractNum w:abstractNumId="14" w15:restartNumberingAfterBreak="0">
    <w:nsid w:val="77763A3A"/>
    <w:multiLevelType w:val="hybridMultilevel"/>
    <w:tmpl w:val="AA76E3D8"/>
    <w:lvl w:ilvl="0" w:tplc="74BE3F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93C43D7"/>
    <w:multiLevelType w:val="hybridMultilevel"/>
    <w:tmpl w:val="3B826B8E"/>
    <w:lvl w:ilvl="0" w:tplc="445AA1D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12"/>
  </w:num>
  <w:num w:numId="5">
    <w:abstractNumId w:val="7"/>
  </w:num>
  <w:num w:numId="6">
    <w:abstractNumId w:val="3"/>
  </w:num>
  <w:num w:numId="7">
    <w:abstractNumId w:val="14"/>
  </w:num>
  <w:num w:numId="8">
    <w:abstractNumId w:val="15"/>
  </w:num>
  <w:num w:numId="9">
    <w:abstractNumId w:val="2"/>
  </w:num>
  <w:num w:numId="10">
    <w:abstractNumId w:val="13"/>
  </w:num>
  <w:num w:numId="11">
    <w:abstractNumId w:val="1"/>
  </w:num>
  <w:num w:numId="12">
    <w:abstractNumId w:val="11"/>
  </w:num>
  <w:num w:numId="13">
    <w:abstractNumId w:val="4"/>
  </w:num>
  <w:num w:numId="14">
    <w:abstractNumId w:val="9"/>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6"/>
    <w:rsid w:val="000101D3"/>
    <w:rsid w:val="00015039"/>
    <w:rsid w:val="00015DBB"/>
    <w:rsid w:val="000163E7"/>
    <w:rsid w:val="00023C27"/>
    <w:rsid w:val="00023E82"/>
    <w:rsid w:val="00033F95"/>
    <w:rsid w:val="0004791C"/>
    <w:rsid w:val="00054D00"/>
    <w:rsid w:val="000654B2"/>
    <w:rsid w:val="0007062C"/>
    <w:rsid w:val="00071645"/>
    <w:rsid w:val="000756DB"/>
    <w:rsid w:val="00082910"/>
    <w:rsid w:val="00084764"/>
    <w:rsid w:val="00090841"/>
    <w:rsid w:val="00092137"/>
    <w:rsid w:val="000A2225"/>
    <w:rsid w:val="000A3AD6"/>
    <w:rsid w:val="000A7A3B"/>
    <w:rsid w:val="000B2F92"/>
    <w:rsid w:val="000C6C54"/>
    <w:rsid w:val="000C6F28"/>
    <w:rsid w:val="000C7AA0"/>
    <w:rsid w:val="000D3BE1"/>
    <w:rsid w:val="00104F58"/>
    <w:rsid w:val="00110529"/>
    <w:rsid w:val="00112CF6"/>
    <w:rsid w:val="00114186"/>
    <w:rsid w:val="00120921"/>
    <w:rsid w:val="00122F92"/>
    <w:rsid w:val="00125087"/>
    <w:rsid w:val="00125901"/>
    <w:rsid w:val="00127BAD"/>
    <w:rsid w:val="00134927"/>
    <w:rsid w:val="001400D7"/>
    <w:rsid w:val="00140F7A"/>
    <w:rsid w:val="00142D3B"/>
    <w:rsid w:val="00144616"/>
    <w:rsid w:val="00145626"/>
    <w:rsid w:val="0014744A"/>
    <w:rsid w:val="0015486A"/>
    <w:rsid w:val="001561C6"/>
    <w:rsid w:val="00161915"/>
    <w:rsid w:val="00175F05"/>
    <w:rsid w:val="00191B4B"/>
    <w:rsid w:val="00191C43"/>
    <w:rsid w:val="0019514C"/>
    <w:rsid w:val="001A5C65"/>
    <w:rsid w:val="001A687A"/>
    <w:rsid w:val="001B2A6E"/>
    <w:rsid w:val="001B4281"/>
    <w:rsid w:val="001C2905"/>
    <w:rsid w:val="001E68D8"/>
    <w:rsid w:val="0020121B"/>
    <w:rsid w:val="00223C11"/>
    <w:rsid w:val="00234A53"/>
    <w:rsid w:val="00235E05"/>
    <w:rsid w:val="00242A6B"/>
    <w:rsid w:val="00242C73"/>
    <w:rsid w:val="00250085"/>
    <w:rsid w:val="00253FF2"/>
    <w:rsid w:val="002704E5"/>
    <w:rsid w:val="002730A3"/>
    <w:rsid w:val="00284616"/>
    <w:rsid w:val="00293CD1"/>
    <w:rsid w:val="00296E3F"/>
    <w:rsid w:val="002B1C65"/>
    <w:rsid w:val="002B2C9A"/>
    <w:rsid w:val="002B4335"/>
    <w:rsid w:val="002B652D"/>
    <w:rsid w:val="002B733D"/>
    <w:rsid w:val="002C12FF"/>
    <w:rsid w:val="002C4E69"/>
    <w:rsid w:val="002C5621"/>
    <w:rsid w:val="002D0403"/>
    <w:rsid w:val="002D2929"/>
    <w:rsid w:val="002D3AC3"/>
    <w:rsid w:val="002E7C6A"/>
    <w:rsid w:val="002F0517"/>
    <w:rsid w:val="002F10E3"/>
    <w:rsid w:val="003051C7"/>
    <w:rsid w:val="003052F3"/>
    <w:rsid w:val="00320AD6"/>
    <w:rsid w:val="003213A7"/>
    <w:rsid w:val="00326CB5"/>
    <w:rsid w:val="003314CA"/>
    <w:rsid w:val="003321B4"/>
    <w:rsid w:val="00335D7A"/>
    <w:rsid w:val="0035323F"/>
    <w:rsid w:val="00355767"/>
    <w:rsid w:val="00355D41"/>
    <w:rsid w:val="00376426"/>
    <w:rsid w:val="00376E50"/>
    <w:rsid w:val="0038584E"/>
    <w:rsid w:val="003930FA"/>
    <w:rsid w:val="0039499F"/>
    <w:rsid w:val="003A59D4"/>
    <w:rsid w:val="003B02CB"/>
    <w:rsid w:val="003B48E2"/>
    <w:rsid w:val="003B4FD5"/>
    <w:rsid w:val="003B59B4"/>
    <w:rsid w:val="003B6C37"/>
    <w:rsid w:val="003C1223"/>
    <w:rsid w:val="003C2E5A"/>
    <w:rsid w:val="003C650C"/>
    <w:rsid w:val="003D3850"/>
    <w:rsid w:val="003D6881"/>
    <w:rsid w:val="003D79C1"/>
    <w:rsid w:val="003E1AB3"/>
    <w:rsid w:val="003E326C"/>
    <w:rsid w:val="003E5A67"/>
    <w:rsid w:val="003F1BB5"/>
    <w:rsid w:val="003F2711"/>
    <w:rsid w:val="0040273B"/>
    <w:rsid w:val="00404585"/>
    <w:rsid w:val="00407B1F"/>
    <w:rsid w:val="00411B39"/>
    <w:rsid w:val="00412FEC"/>
    <w:rsid w:val="00427EDE"/>
    <w:rsid w:val="00431F4D"/>
    <w:rsid w:val="0043412F"/>
    <w:rsid w:val="00434CF2"/>
    <w:rsid w:val="00437D1B"/>
    <w:rsid w:val="00444399"/>
    <w:rsid w:val="0045006D"/>
    <w:rsid w:val="00454857"/>
    <w:rsid w:val="00484BC2"/>
    <w:rsid w:val="0049780F"/>
    <w:rsid w:val="004A29C1"/>
    <w:rsid w:val="004A46C5"/>
    <w:rsid w:val="004A494E"/>
    <w:rsid w:val="004A7F48"/>
    <w:rsid w:val="004B39A4"/>
    <w:rsid w:val="004C3783"/>
    <w:rsid w:val="004E7297"/>
    <w:rsid w:val="004F655D"/>
    <w:rsid w:val="005054D8"/>
    <w:rsid w:val="00532309"/>
    <w:rsid w:val="005328D8"/>
    <w:rsid w:val="00540B8F"/>
    <w:rsid w:val="00541CE4"/>
    <w:rsid w:val="00557085"/>
    <w:rsid w:val="00565F07"/>
    <w:rsid w:val="00566F26"/>
    <w:rsid w:val="00567AA9"/>
    <w:rsid w:val="00572C4F"/>
    <w:rsid w:val="0058740D"/>
    <w:rsid w:val="0059675C"/>
    <w:rsid w:val="005A1356"/>
    <w:rsid w:val="005A66D8"/>
    <w:rsid w:val="005A7946"/>
    <w:rsid w:val="005A7EC1"/>
    <w:rsid w:val="005B355D"/>
    <w:rsid w:val="005C2003"/>
    <w:rsid w:val="005C3824"/>
    <w:rsid w:val="005F7C57"/>
    <w:rsid w:val="00605571"/>
    <w:rsid w:val="00616E80"/>
    <w:rsid w:val="006229F5"/>
    <w:rsid w:val="00623395"/>
    <w:rsid w:val="00625E1A"/>
    <w:rsid w:val="00626E9F"/>
    <w:rsid w:val="006275C3"/>
    <w:rsid w:val="0063699F"/>
    <w:rsid w:val="006527FC"/>
    <w:rsid w:val="00653250"/>
    <w:rsid w:val="00654221"/>
    <w:rsid w:val="006673C2"/>
    <w:rsid w:val="006773AC"/>
    <w:rsid w:val="0067756D"/>
    <w:rsid w:val="00684CB6"/>
    <w:rsid w:val="00686505"/>
    <w:rsid w:val="006B2BAA"/>
    <w:rsid w:val="006B55F7"/>
    <w:rsid w:val="006B7579"/>
    <w:rsid w:val="006C45C6"/>
    <w:rsid w:val="006D60C3"/>
    <w:rsid w:val="006E53E1"/>
    <w:rsid w:val="007013B9"/>
    <w:rsid w:val="007209B1"/>
    <w:rsid w:val="0072764F"/>
    <w:rsid w:val="00736F72"/>
    <w:rsid w:val="00740E59"/>
    <w:rsid w:val="00746003"/>
    <w:rsid w:val="0074603B"/>
    <w:rsid w:val="0074612C"/>
    <w:rsid w:val="007473BE"/>
    <w:rsid w:val="00755D4C"/>
    <w:rsid w:val="00757490"/>
    <w:rsid w:val="00763C96"/>
    <w:rsid w:val="00765744"/>
    <w:rsid w:val="00766CDD"/>
    <w:rsid w:val="00781934"/>
    <w:rsid w:val="00786776"/>
    <w:rsid w:val="00787CC2"/>
    <w:rsid w:val="007A1444"/>
    <w:rsid w:val="007A64A4"/>
    <w:rsid w:val="007B16C1"/>
    <w:rsid w:val="007B7B18"/>
    <w:rsid w:val="007C11D3"/>
    <w:rsid w:val="007D3165"/>
    <w:rsid w:val="007D70F0"/>
    <w:rsid w:val="007E0337"/>
    <w:rsid w:val="007F1F6E"/>
    <w:rsid w:val="007F27BB"/>
    <w:rsid w:val="007F2DA8"/>
    <w:rsid w:val="007F7319"/>
    <w:rsid w:val="00800241"/>
    <w:rsid w:val="0080268E"/>
    <w:rsid w:val="0081007D"/>
    <w:rsid w:val="0081081E"/>
    <w:rsid w:val="00813315"/>
    <w:rsid w:val="0081430C"/>
    <w:rsid w:val="00815587"/>
    <w:rsid w:val="008321AE"/>
    <w:rsid w:val="0083280A"/>
    <w:rsid w:val="008337E1"/>
    <w:rsid w:val="00843C79"/>
    <w:rsid w:val="00846CB7"/>
    <w:rsid w:val="00851052"/>
    <w:rsid w:val="00863CBC"/>
    <w:rsid w:val="00873B99"/>
    <w:rsid w:val="00884273"/>
    <w:rsid w:val="00885777"/>
    <w:rsid w:val="0089020B"/>
    <w:rsid w:val="008A154D"/>
    <w:rsid w:val="008A21C5"/>
    <w:rsid w:val="008A22A1"/>
    <w:rsid w:val="008C327A"/>
    <w:rsid w:val="008D307F"/>
    <w:rsid w:val="008D4AFE"/>
    <w:rsid w:val="008E0268"/>
    <w:rsid w:val="008E58C6"/>
    <w:rsid w:val="008E61BC"/>
    <w:rsid w:val="008F7086"/>
    <w:rsid w:val="00907E48"/>
    <w:rsid w:val="009166B4"/>
    <w:rsid w:val="00925A52"/>
    <w:rsid w:val="00927413"/>
    <w:rsid w:val="0093056A"/>
    <w:rsid w:val="00941B22"/>
    <w:rsid w:val="00982643"/>
    <w:rsid w:val="00987239"/>
    <w:rsid w:val="00995A1A"/>
    <w:rsid w:val="009A5956"/>
    <w:rsid w:val="009B380B"/>
    <w:rsid w:val="009B383B"/>
    <w:rsid w:val="009C4166"/>
    <w:rsid w:val="009C537F"/>
    <w:rsid w:val="009C6047"/>
    <w:rsid w:val="009C6A28"/>
    <w:rsid w:val="009D16F8"/>
    <w:rsid w:val="009E1DDA"/>
    <w:rsid w:val="009E631C"/>
    <w:rsid w:val="009F0B29"/>
    <w:rsid w:val="009F6378"/>
    <w:rsid w:val="00A119BF"/>
    <w:rsid w:val="00A22734"/>
    <w:rsid w:val="00A22D1C"/>
    <w:rsid w:val="00A2617F"/>
    <w:rsid w:val="00A46C9B"/>
    <w:rsid w:val="00A501AB"/>
    <w:rsid w:val="00A520D6"/>
    <w:rsid w:val="00A52AC1"/>
    <w:rsid w:val="00A60CA6"/>
    <w:rsid w:val="00A629C7"/>
    <w:rsid w:val="00A70BFB"/>
    <w:rsid w:val="00A8218D"/>
    <w:rsid w:val="00A94744"/>
    <w:rsid w:val="00AA7EDD"/>
    <w:rsid w:val="00AB4635"/>
    <w:rsid w:val="00AC0CA8"/>
    <w:rsid w:val="00AC2DEB"/>
    <w:rsid w:val="00AC625D"/>
    <w:rsid w:val="00AD17CF"/>
    <w:rsid w:val="00AE0CED"/>
    <w:rsid w:val="00AE61E3"/>
    <w:rsid w:val="00AF18A6"/>
    <w:rsid w:val="00AF35C4"/>
    <w:rsid w:val="00AF4583"/>
    <w:rsid w:val="00B03BA3"/>
    <w:rsid w:val="00B30274"/>
    <w:rsid w:val="00B54099"/>
    <w:rsid w:val="00B608C2"/>
    <w:rsid w:val="00B612EF"/>
    <w:rsid w:val="00B64065"/>
    <w:rsid w:val="00B74011"/>
    <w:rsid w:val="00B83862"/>
    <w:rsid w:val="00B91A2A"/>
    <w:rsid w:val="00B96E11"/>
    <w:rsid w:val="00BB1356"/>
    <w:rsid w:val="00BB1D22"/>
    <w:rsid w:val="00BC4EDB"/>
    <w:rsid w:val="00BC4F44"/>
    <w:rsid w:val="00BD155A"/>
    <w:rsid w:val="00BD44C8"/>
    <w:rsid w:val="00BD55CD"/>
    <w:rsid w:val="00BD5809"/>
    <w:rsid w:val="00BE6A57"/>
    <w:rsid w:val="00C007F5"/>
    <w:rsid w:val="00C029ED"/>
    <w:rsid w:val="00C17AC8"/>
    <w:rsid w:val="00C35361"/>
    <w:rsid w:val="00C40036"/>
    <w:rsid w:val="00C42185"/>
    <w:rsid w:val="00C62E44"/>
    <w:rsid w:val="00C63591"/>
    <w:rsid w:val="00C7113B"/>
    <w:rsid w:val="00C84191"/>
    <w:rsid w:val="00C94799"/>
    <w:rsid w:val="00C94D3B"/>
    <w:rsid w:val="00CA1767"/>
    <w:rsid w:val="00CA6466"/>
    <w:rsid w:val="00CB4C2C"/>
    <w:rsid w:val="00CD1618"/>
    <w:rsid w:val="00CE6F4B"/>
    <w:rsid w:val="00CE7059"/>
    <w:rsid w:val="00CE7BC4"/>
    <w:rsid w:val="00CE7E75"/>
    <w:rsid w:val="00CF6103"/>
    <w:rsid w:val="00D108E3"/>
    <w:rsid w:val="00D20BC5"/>
    <w:rsid w:val="00D259A5"/>
    <w:rsid w:val="00D30D6D"/>
    <w:rsid w:val="00D31000"/>
    <w:rsid w:val="00D526F4"/>
    <w:rsid w:val="00D6019B"/>
    <w:rsid w:val="00D67D32"/>
    <w:rsid w:val="00D9104C"/>
    <w:rsid w:val="00D968E3"/>
    <w:rsid w:val="00DB405B"/>
    <w:rsid w:val="00DE7D74"/>
    <w:rsid w:val="00DF197E"/>
    <w:rsid w:val="00DF3473"/>
    <w:rsid w:val="00E008C7"/>
    <w:rsid w:val="00E01E9A"/>
    <w:rsid w:val="00E05030"/>
    <w:rsid w:val="00E355BD"/>
    <w:rsid w:val="00E41404"/>
    <w:rsid w:val="00E55C48"/>
    <w:rsid w:val="00E66D63"/>
    <w:rsid w:val="00E726F5"/>
    <w:rsid w:val="00E7696B"/>
    <w:rsid w:val="00E80910"/>
    <w:rsid w:val="00E90AA7"/>
    <w:rsid w:val="00E95BAA"/>
    <w:rsid w:val="00EB757F"/>
    <w:rsid w:val="00EC3018"/>
    <w:rsid w:val="00EC61E1"/>
    <w:rsid w:val="00ED61BD"/>
    <w:rsid w:val="00EF14D2"/>
    <w:rsid w:val="00EF2A20"/>
    <w:rsid w:val="00F05D2F"/>
    <w:rsid w:val="00F05E14"/>
    <w:rsid w:val="00F07F92"/>
    <w:rsid w:val="00F15426"/>
    <w:rsid w:val="00F237C0"/>
    <w:rsid w:val="00F239B7"/>
    <w:rsid w:val="00F24FED"/>
    <w:rsid w:val="00F311A5"/>
    <w:rsid w:val="00F329B0"/>
    <w:rsid w:val="00F37366"/>
    <w:rsid w:val="00F37D2F"/>
    <w:rsid w:val="00F4132F"/>
    <w:rsid w:val="00F4172D"/>
    <w:rsid w:val="00F53FF2"/>
    <w:rsid w:val="00F556BB"/>
    <w:rsid w:val="00F72CFC"/>
    <w:rsid w:val="00F74A7B"/>
    <w:rsid w:val="00F74CA4"/>
    <w:rsid w:val="00F80194"/>
    <w:rsid w:val="00F846C0"/>
    <w:rsid w:val="00F91054"/>
    <w:rsid w:val="00F94064"/>
    <w:rsid w:val="00F94CC4"/>
    <w:rsid w:val="00FA285C"/>
    <w:rsid w:val="00FA4EB4"/>
    <w:rsid w:val="00FA5A40"/>
    <w:rsid w:val="00FB07F9"/>
    <w:rsid w:val="00FB0D90"/>
    <w:rsid w:val="00FB2918"/>
    <w:rsid w:val="00FB397F"/>
    <w:rsid w:val="00FB40DE"/>
    <w:rsid w:val="00FB6249"/>
    <w:rsid w:val="00FD12A1"/>
    <w:rsid w:val="00FD59B3"/>
    <w:rsid w:val="00FE3CBE"/>
    <w:rsid w:val="00FF0F06"/>
    <w:rsid w:val="00FF3CAB"/>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7008B2"/>
  <w15:docId w15:val="{73E00FAF-7774-4EF3-8C9B-A18367284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50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6F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1418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A5956"/>
    <w:pPr>
      <w:spacing w:after="0" w:line="240" w:lineRule="auto"/>
    </w:pPr>
    <w:rPr>
      <w:rFonts w:eastAsiaTheme="minorEastAsia"/>
      <w:sz w:val="20"/>
      <w:szCs w:val="20"/>
      <w:lang w:eastAsia="zh-CN"/>
    </w:rPr>
  </w:style>
  <w:style w:type="character" w:customStyle="1" w:styleId="TextonotapieCar">
    <w:name w:val="Texto nota pie Car"/>
    <w:basedOn w:val="Fuentedeprrafopredeter"/>
    <w:link w:val="Textonotapie"/>
    <w:uiPriority w:val="99"/>
    <w:semiHidden/>
    <w:rsid w:val="009A5956"/>
    <w:rPr>
      <w:rFonts w:eastAsiaTheme="minorEastAsia"/>
      <w:sz w:val="20"/>
      <w:szCs w:val="20"/>
      <w:lang w:eastAsia="zh-CN"/>
    </w:rPr>
  </w:style>
  <w:style w:type="character" w:styleId="Refdenotaalpie">
    <w:name w:val="footnote reference"/>
    <w:basedOn w:val="Fuentedeprrafopredeter"/>
    <w:uiPriority w:val="99"/>
    <w:semiHidden/>
    <w:unhideWhenUsed/>
    <w:rsid w:val="009A5956"/>
    <w:rPr>
      <w:vertAlign w:val="superscript"/>
    </w:rPr>
  </w:style>
  <w:style w:type="paragraph" w:styleId="Prrafodelista">
    <w:name w:val="List Paragraph"/>
    <w:basedOn w:val="Normal"/>
    <w:uiPriority w:val="34"/>
    <w:qFormat/>
    <w:rsid w:val="00437D1B"/>
    <w:pPr>
      <w:ind w:left="720"/>
      <w:contextualSpacing/>
    </w:pPr>
  </w:style>
  <w:style w:type="paragraph" w:styleId="NormalWeb">
    <w:name w:val="Normal (Web)"/>
    <w:basedOn w:val="Normal"/>
    <w:uiPriority w:val="99"/>
    <w:unhideWhenUsed/>
    <w:rsid w:val="0037642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76426"/>
  </w:style>
  <w:style w:type="character" w:styleId="Hipervnculo">
    <w:name w:val="Hyperlink"/>
    <w:basedOn w:val="Fuentedeprrafopredeter"/>
    <w:uiPriority w:val="99"/>
    <w:unhideWhenUsed/>
    <w:rsid w:val="00654221"/>
    <w:rPr>
      <w:color w:val="0563C1" w:themeColor="hyperlink"/>
      <w:u w:val="single"/>
    </w:rPr>
  </w:style>
  <w:style w:type="paragraph" w:customStyle="1" w:styleId="pa10">
    <w:name w:val="pa10"/>
    <w:basedOn w:val="Normal"/>
    <w:rsid w:val="008C327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6">
    <w:name w:val="pa6"/>
    <w:basedOn w:val="Normal"/>
    <w:rsid w:val="008C327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C327A"/>
    <w:rPr>
      <w:b/>
      <w:bCs/>
    </w:rPr>
  </w:style>
  <w:style w:type="paragraph" w:customStyle="1" w:styleId="western">
    <w:name w:val="western"/>
    <w:basedOn w:val="Normal"/>
    <w:rsid w:val="00A520D6"/>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626E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6E9F"/>
  </w:style>
  <w:style w:type="paragraph" w:styleId="Piedepgina">
    <w:name w:val="footer"/>
    <w:basedOn w:val="Normal"/>
    <w:link w:val="PiedepginaCar"/>
    <w:uiPriority w:val="99"/>
    <w:unhideWhenUsed/>
    <w:rsid w:val="00626E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6E9F"/>
  </w:style>
  <w:style w:type="character" w:customStyle="1" w:styleId="Ttulo3Car">
    <w:name w:val="Título 3 Car"/>
    <w:basedOn w:val="Fuentedeprrafopredeter"/>
    <w:link w:val="Ttulo3"/>
    <w:uiPriority w:val="9"/>
    <w:rsid w:val="00114186"/>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semiHidden/>
    <w:rsid w:val="00CE6F4B"/>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A501AB"/>
    <w:rPr>
      <w:rFonts w:asciiTheme="majorHAnsi" w:eastAsiaTheme="majorEastAsia" w:hAnsiTheme="majorHAnsi" w:cstheme="majorBidi"/>
      <w:color w:val="2E74B5" w:themeColor="accent1" w:themeShade="BF"/>
      <w:sz w:val="32"/>
      <w:szCs w:val="32"/>
    </w:rPr>
  </w:style>
  <w:style w:type="character" w:styleId="nfasis">
    <w:name w:val="Emphasis"/>
    <w:basedOn w:val="Fuentedeprrafopredeter"/>
    <w:uiPriority w:val="20"/>
    <w:qFormat/>
    <w:rsid w:val="00A94744"/>
    <w:rPr>
      <w:i/>
      <w:iCs/>
    </w:rPr>
  </w:style>
  <w:style w:type="table" w:styleId="Tablaconcuadrcula">
    <w:name w:val="Table Grid"/>
    <w:basedOn w:val="Tablanormal"/>
    <w:uiPriority w:val="39"/>
    <w:rsid w:val="000D3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F34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473"/>
    <w:rPr>
      <w:rFonts w:ascii="Tahoma" w:hAnsi="Tahoma" w:cs="Tahoma"/>
      <w:sz w:val="16"/>
      <w:szCs w:val="16"/>
    </w:rPr>
  </w:style>
  <w:style w:type="character" w:styleId="Refdecomentario">
    <w:name w:val="annotation reference"/>
    <w:basedOn w:val="Fuentedeprrafopredeter"/>
    <w:uiPriority w:val="99"/>
    <w:semiHidden/>
    <w:unhideWhenUsed/>
    <w:rsid w:val="003B48E2"/>
    <w:rPr>
      <w:sz w:val="16"/>
      <w:szCs w:val="16"/>
    </w:rPr>
  </w:style>
  <w:style w:type="paragraph" w:styleId="Textocomentario">
    <w:name w:val="annotation text"/>
    <w:basedOn w:val="Normal"/>
    <w:link w:val="TextocomentarioCar"/>
    <w:uiPriority w:val="99"/>
    <w:semiHidden/>
    <w:unhideWhenUsed/>
    <w:rsid w:val="003B48E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48E2"/>
    <w:rPr>
      <w:sz w:val="20"/>
      <w:szCs w:val="20"/>
    </w:rPr>
  </w:style>
  <w:style w:type="paragraph" w:styleId="Asuntodelcomentario">
    <w:name w:val="annotation subject"/>
    <w:basedOn w:val="Textocomentario"/>
    <w:next w:val="Textocomentario"/>
    <w:link w:val="AsuntodelcomentarioCar"/>
    <w:uiPriority w:val="99"/>
    <w:semiHidden/>
    <w:unhideWhenUsed/>
    <w:rsid w:val="003B48E2"/>
    <w:rPr>
      <w:b/>
      <w:bCs/>
    </w:rPr>
  </w:style>
  <w:style w:type="character" w:customStyle="1" w:styleId="AsuntodelcomentarioCar">
    <w:name w:val="Asunto del comentario Car"/>
    <w:basedOn w:val="TextocomentarioCar"/>
    <w:link w:val="Asuntodelcomentario"/>
    <w:uiPriority w:val="99"/>
    <w:semiHidden/>
    <w:rsid w:val="003B4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8287">
      <w:bodyDiv w:val="1"/>
      <w:marLeft w:val="0"/>
      <w:marRight w:val="0"/>
      <w:marTop w:val="0"/>
      <w:marBottom w:val="0"/>
      <w:divBdr>
        <w:top w:val="none" w:sz="0" w:space="0" w:color="auto"/>
        <w:left w:val="none" w:sz="0" w:space="0" w:color="auto"/>
        <w:bottom w:val="none" w:sz="0" w:space="0" w:color="auto"/>
        <w:right w:val="none" w:sz="0" w:space="0" w:color="auto"/>
      </w:divBdr>
    </w:div>
    <w:div w:id="138158822">
      <w:bodyDiv w:val="1"/>
      <w:marLeft w:val="0"/>
      <w:marRight w:val="0"/>
      <w:marTop w:val="0"/>
      <w:marBottom w:val="0"/>
      <w:divBdr>
        <w:top w:val="none" w:sz="0" w:space="0" w:color="auto"/>
        <w:left w:val="none" w:sz="0" w:space="0" w:color="auto"/>
        <w:bottom w:val="none" w:sz="0" w:space="0" w:color="auto"/>
        <w:right w:val="none" w:sz="0" w:space="0" w:color="auto"/>
      </w:divBdr>
    </w:div>
    <w:div w:id="247545694">
      <w:bodyDiv w:val="1"/>
      <w:marLeft w:val="0"/>
      <w:marRight w:val="0"/>
      <w:marTop w:val="0"/>
      <w:marBottom w:val="0"/>
      <w:divBdr>
        <w:top w:val="none" w:sz="0" w:space="0" w:color="auto"/>
        <w:left w:val="none" w:sz="0" w:space="0" w:color="auto"/>
        <w:bottom w:val="none" w:sz="0" w:space="0" w:color="auto"/>
        <w:right w:val="none" w:sz="0" w:space="0" w:color="auto"/>
      </w:divBdr>
    </w:div>
    <w:div w:id="262150538">
      <w:bodyDiv w:val="1"/>
      <w:marLeft w:val="0"/>
      <w:marRight w:val="0"/>
      <w:marTop w:val="0"/>
      <w:marBottom w:val="0"/>
      <w:divBdr>
        <w:top w:val="none" w:sz="0" w:space="0" w:color="auto"/>
        <w:left w:val="none" w:sz="0" w:space="0" w:color="auto"/>
        <w:bottom w:val="none" w:sz="0" w:space="0" w:color="auto"/>
        <w:right w:val="none" w:sz="0" w:space="0" w:color="auto"/>
      </w:divBdr>
    </w:div>
    <w:div w:id="283972525">
      <w:bodyDiv w:val="1"/>
      <w:marLeft w:val="0"/>
      <w:marRight w:val="0"/>
      <w:marTop w:val="0"/>
      <w:marBottom w:val="0"/>
      <w:divBdr>
        <w:top w:val="none" w:sz="0" w:space="0" w:color="auto"/>
        <w:left w:val="none" w:sz="0" w:space="0" w:color="auto"/>
        <w:bottom w:val="none" w:sz="0" w:space="0" w:color="auto"/>
        <w:right w:val="none" w:sz="0" w:space="0" w:color="auto"/>
      </w:divBdr>
    </w:div>
    <w:div w:id="360475427">
      <w:bodyDiv w:val="1"/>
      <w:marLeft w:val="0"/>
      <w:marRight w:val="0"/>
      <w:marTop w:val="0"/>
      <w:marBottom w:val="0"/>
      <w:divBdr>
        <w:top w:val="none" w:sz="0" w:space="0" w:color="auto"/>
        <w:left w:val="none" w:sz="0" w:space="0" w:color="auto"/>
        <w:bottom w:val="none" w:sz="0" w:space="0" w:color="auto"/>
        <w:right w:val="none" w:sz="0" w:space="0" w:color="auto"/>
      </w:divBdr>
    </w:div>
    <w:div w:id="387656873">
      <w:bodyDiv w:val="1"/>
      <w:marLeft w:val="0"/>
      <w:marRight w:val="0"/>
      <w:marTop w:val="0"/>
      <w:marBottom w:val="0"/>
      <w:divBdr>
        <w:top w:val="none" w:sz="0" w:space="0" w:color="auto"/>
        <w:left w:val="none" w:sz="0" w:space="0" w:color="auto"/>
        <w:bottom w:val="none" w:sz="0" w:space="0" w:color="auto"/>
        <w:right w:val="none" w:sz="0" w:space="0" w:color="auto"/>
      </w:divBdr>
    </w:div>
    <w:div w:id="426509265">
      <w:bodyDiv w:val="1"/>
      <w:marLeft w:val="0"/>
      <w:marRight w:val="0"/>
      <w:marTop w:val="0"/>
      <w:marBottom w:val="0"/>
      <w:divBdr>
        <w:top w:val="none" w:sz="0" w:space="0" w:color="auto"/>
        <w:left w:val="none" w:sz="0" w:space="0" w:color="auto"/>
        <w:bottom w:val="none" w:sz="0" w:space="0" w:color="auto"/>
        <w:right w:val="none" w:sz="0" w:space="0" w:color="auto"/>
      </w:divBdr>
    </w:div>
    <w:div w:id="477767669">
      <w:bodyDiv w:val="1"/>
      <w:marLeft w:val="0"/>
      <w:marRight w:val="0"/>
      <w:marTop w:val="0"/>
      <w:marBottom w:val="0"/>
      <w:divBdr>
        <w:top w:val="none" w:sz="0" w:space="0" w:color="auto"/>
        <w:left w:val="none" w:sz="0" w:space="0" w:color="auto"/>
        <w:bottom w:val="none" w:sz="0" w:space="0" w:color="auto"/>
        <w:right w:val="none" w:sz="0" w:space="0" w:color="auto"/>
      </w:divBdr>
    </w:div>
    <w:div w:id="658339533">
      <w:bodyDiv w:val="1"/>
      <w:marLeft w:val="0"/>
      <w:marRight w:val="0"/>
      <w:marTop w:val="0"/>
      <w:marBottom w:val="0"/>
      <w:divBdr>
        <w:top w:val="none" w:sz="0" w:space="0" w:color="auto"/>
        <w:left w:val="none" w:sz="0" w:space="0" w:color="auto"/>
        <w:bottom w:val="none" w:sz="0" w:space="0" w:color="auto"/>
        <w:right w:val="none" w:sz="0" w:space="0" w:color="auto"/>
      </w:divBdr>
    </w:div>
    <w:div w:id="659886744">
      <w:bodyDiv w:val="1"/>
      <w:marLeft w:val="0"/>
      <w:marRight w:val="0"/>
      <w:marTop w:val="0"/>
      <w:marBottom w:val="0"/>
      <w:divBdr>
        <w:top w:val="none" w:sz="0" w:space="0" w:color="auto"/>
        <w:left w:val="none" w:sz="0" w:space="0" w:color="auto"/>
        <w:bottom w:val="none" w:sz="0" w:space="0" w:color="auto"/>
        <w:right w:val="none" w:sz="0" w:space="0" w:color="auto"/>
      </w:divBdr>
    </w:div>
    <w:div w:id="784467474">
      <w:bodyDiv w:val="1"/>
      <w:marLeft w:val="0"/>
      <w:marRight w:val="0"/>
      <w:marTop w:val="0"/>
      <w:marBottom w:val="0"/>
      <w:divBdr>
        <w:top w:val="none" w:sz="0" w:space="0" w:color="auto"/>
        <w:left w:val="none" w:sz="0" w:space="0" w:color="auto"/>
        <w:bottom w:val="none" w:sz="0" w:space="0" w:color="auto"/>
        <w:right w:val="none" w:sz="0" w:space="0" w:color="auto"/>
      </w:divBdr>
    </w:div>
    <w:div w:id="1028338612">
      <w:bodyDiv w:val="1"/>
      <w:marLeft w:val="0"/>
      <w:marRight w:val="0"/>
      <w:marTop w:val="0"/>
      <w:marBottom w:val="0"/>
      <w:divBdr>
        <w:top w:val="none" w:sz="0" w:space="0" w:color="auto"/>
        <w:left w:val="none" w:sz="0" w:space="0" w:color="auto"/>
        <w:bottom w:val="none" w:sz="0" w:space="0" w:color="auto"/>
        <w:right w:val="none" w:sz="0" w:space="0" w:color="auto"/>
      </w:divBdr>
    </w:div>
    <w:div w:id="1047798532">
      <w:bodyDiv w:val="1"/>
      <w:marLeft w:val="0"/>
      <w:marRight w:val="0"/>
      <w:marTop w:val="0"/>
      <w:marBottom w:val="0"/>
      <w:divBdr>
        <w:top w:val="none" w:sz="0" w:space="0" w:color="auto"/>
        <w:left w:val="none" w:sz="0" w:space="0" w:color="auto"/>
        <w:bottom w:val="none" w:sz="0" w:space="0" w:color="auto"/>
        <w:right w:val="none" w:sz="0" w:space="0" w:color="auto"/>
      </w:divBdr>
    </w:div>
    <w:div w:id="1249388004">
      <w:bodyDiv w:val="1"/>
      <w:marLeft w:val="0"/>
      <w:marRight w:val="0"/>
      <w:marTop w:val="0"/>
      <w:marBottom w:val="0"/>
      <w:divBdr>
        <w:top w:val="none" w:sz="0" w:space="0" w:color="auto"/>
        <w:left w:val="none" w:sz="0" w:space="0" w:color="auto"/>
        <w:bottom w:val="none" w:sz="0" w:space="0" w:color="auto"/>
        <w:right w:val="none" w:sz="0" w:space="0" w:color="auto"/>
      </w:divBdr>
    </w:div>
    <w:div w:id="1252927839">
      <w:bodyDiv w:val="1"/>
      <w:marLeft w:val="0"/>
      <w:marRight w:val="0"/>
      <w:marTop w:val="0"/>
      <w:marBottom w:val="0"/>
      <w:divBdr>
        <w:top w:val="none" w:sz="0" w:space="0" w:color="auto"/>
        <w:left w:val="none" w:sz="0" w:space="0" w:color="auto"/>
        <w:bottom w:val="none" w:sz="0" w:space="0" w:color="auto"/>
        <w:right w:val="none" w:sz="0" w:space="0" w:color="auto"/>
      </w:divBdr>
    </w:div>
    <w:div w:id="1259749448">
      <w:bodyDiv w:val="1"/>
      <w:marLeft w:val="0"/>
      <w:marRight w:val="0"/>
      <w:marTop w:val="0"/>
      <w:marBottom w:val="0"/>
      <w:divBdr>
        <w:top w:val="none" w:sz="0" w:space="0" w:color="auto"/>
        <w:left w:val="none" w:sz="0" w:space="0" w:color="auto"/>
        <w:bottom w:val="none" w:sz="0" w:space="0" w:color="auto"/>
        <w:right w:val="none" w:sz="0" w:space="0" w:color="auto"/>
      </w:divBdr>
    </w:div>
    <w:div w:id="1277760107">
      <w:bodyDiv w:val="1"/>
      <w:marLeft w:val="0"/>
      <w:marRight w:val="0"/>
      <w:marTop w:val="0"/>
      <w:marBottom w:val="0"/>
      <w:divBdr>
        <w:top w:val="none" w:sz="0" w:space="0" w:color="auto"/>
        <w:left w:val="none" w:sz="0" w:space="0" w:color="auto"/>
        <w:bottom w:val="none" w:sz="0" w:space="0" w:color="auto"/>
        <w:right w:val="none" w:sz="0" w:space="0" w:color="auto"/>
      </w:divBdr>
    </w:div>
    <w:div w:id="1305816011">
      <w:bodyDiv w:val="1"/>
      <w:marLeft w:val="0"/>
      <w:marRight w:val="0"/>
      <w:marTop w:val="0"/>
      <w:marBottom w:val="0"/>
      <w:divBdr>
        <w:top w:val="none" w:sz="0" w:space="0" w:color="auto"/>
        <w:left w:val="none" w:sz="0" w:space="0" w:color="auto"/>
        <w:bottom w:val="none" w:sz="0" w:space="0" w:color="auto"/>
        <w:right w:val="none" w:sz="0" w:space="0" w:color="auto"/>
      </w:divBdr>
    </w:div>
    <w:div w:id="1459176522">
      <w:bodyDiv w:val="1"/>
      <w:marLeft w:val="0"/>
      <w:marRight w:val="0"/>
      <w:marTop w:val="0"/>
      <w:marBottom w:val="0"/>
      <w:divBdr>
        <w:top w:val="none" w:sz="0" w:space="0" w:color="auto"/>
        <w:left w:val="none" w:sz="0" w:space="0" w:color="auto"/>
        <w:bottom w:val="none" w:sz="0" w:space="0" w:color="auto"/>
        <w:right w:val="none" w:sz="0" w:space="0" w:color="auto"/>
      </w:divBdr>
      <w:divsChild>
        <w:div w:id="961034317">
          <w:blockQuote w:val="1"/>
          <w:marLeft w:val="0"/>
          <w:marRight w:val="0"/>
          <w:marTop w:val="0"/>
          <w:marBottom w:val="0"/>
          <w:divBdr>
            <w:top w:val="none" w:sz="0" w:space="0" w:color="auto"/>
            <w:left w:val="none" w:sz="0" w:space="0" w:color="auto"/>
            <w:bottom w:val="none" w:sz="0" w:space="0" w:color="auto"/>
            <w:right w:val="none" w:sz="0" w:space="0" w:color="auto"/>
          </w:divBdr>
        </w:div>
        <w:div w:id="184710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15224157">
      <w:bodyDiv w:val="1"/>
      <w:marLeft w:val="0"/>
      <w:marRight w:val="0"/>
      <w:marTop w:val="0"/>
      <w:marBottom w:val="0"/>
      <w:divBdr>
        <w:top w:val="none" w:sz="0" w:space="0" w:color="auto"/>
        <w:left w:val="none" w:sz="0" w:space="0" w:color="auto"/>
        <w:bottom w:val="none" w:sz="0" w:space="0" w:color="auto"/>
        <w:right w:val="none" w:sz="0" w:space="0" w:color="auto"/>
      </w:divBdr>
    </w:div>
    <w:div w:id="1580215816">
      <w:bodyDiv w:val="1"/>
      <w:marLeft w:val="0"/>
      <w:marRight w:val="0"/>
      <w:marTop w:val="0"/>
      <w:marBottom w:val="0"/>
      <w:divBdr>
        <w:top w:val="none" w:sz="0" w:space="0" w:color="auto"/>
        <w:left w:val="none" w:sz="0" w:space="0" w:color="auto"/>
        <w:bottom w:val="none" w:sz="0" w:space="0" w:color="auto"/>
        <w:right w:val="none" w:sz="0" w:space="0" w:color="auto"/>
      </w:divBdr>
    </w:div>
    <w:div w:id="1618833329">
      <w:bodyDiv w:val="1"/>
      <w:marLeft w:val="0"/>
      <w:marRight w:val="0"/>
      <w:marTop w:val="0"/>
      <w:marBottom w:val="0"/>
      <w:divBdr>
        <w:top w:val="none" w:sz="0" w:space="0" w:color="auto"/>
        <w:left w:val="none" w:sz="0" w:space="0" w:color="auto"/>
        <w:bottom w:val="none" w:sz="0" w:space="0" w:color="auto"/>
        <w:right w:val="none" w:sz="0" w:space="0" w:color="auto"/>
      </w:divBdr>
    </w:div>
    <w:div w:id="1816145151">
      <w:bodyDiv w:val="1"/>
      <w:marLeft w:val="0"/>
      <w:marRight w:val="0"/>
      <w:marTop w:val="0"/>
      <w:marBottom w:val="0"/>
      <w:divBdr>
        <w:top w:val="none" w:sz="0" w:space="0" w:color="auto"/>
        <w:left w:val="none" w:sz="0" w:space="0" w:color="auto"/>
        <w:bottom w:val="none" w:sz="0" w:space="0" w:color="auto"/>
        <w:right w:val="none" w:sz="0" w:space="0" w:color="auto"/>
      </w:divBdr>
    </w:div>
    <w:div w:id="1922180555">
      <w:bodyDiv w:val="1"/>
      <w:marLeft w:val="0"/>
      <w:marRight w:val="0"/>
      <w:marTop w:val="0"/>
      <w:marBottom w:val="0"/>
      <w:divBdr>
        <w:top w:val="none" w:sz="0" w:space="0" w:color="auto"/>
        <w:left w:val="none" w:sz="0" w:space="0" w:color="auto"/>
        <w:bottom w:val="none" w:sz="0" w:space="0" w:color="auto"/>
        <w:right w:val="none" w:sz="0" w:space="0" w:color="auto"/>
      </w:divBdr>
    </w:div>
    <w:div w:id="1998410932">
      <w:bodyDiv w:val="1"/>
      <w:marLeft w:val="0"/>
      <w:marRight w:val="0"/>
      <w:marTop w:val="0"/>
      <w:marBottom w:val="0"/>
      <w:divBdr>
        <w:top w:val="none" w:sz="0" w:space="0" w:color="auto"/>
        <w:left w:val="none" w:sz="0" w:space="0" w:color="auto"/>
        <w:bottom w:val="none" w:sz="0" w:space="0" w:color="auto"/>
        <w:right w:val="none" w:sz="0" w:space="0" w:color="auto"/>
      </w:divBdr>
    </w:div>
    <w:div w:id="2080708966">
      <w:bodyDiv w:val="1"/>
      <w:marLeft w:val="0"/>
      <w:marRight w:val="0"/>
      <w:marTop w:val="0"/>
      <w:marBottom w:val="0"/>
      <w:divBdr>
        <w:top w:val="none" w:sz="0" w:space="0" w:color="auto"/>
        <w:left w:val="none" w:sz="0" w:space="0" w:color="auto"/>
        <w:bottom w:val="none" w:sz="0" w:space="0" w:color="auto"/>
        <w:right w:val="none" w:sz="0" w:space="0" w:color="auto"/>
      </w:divBdr>
    </w:div>
    <w:div w:id="21096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95B62-0F22-422F-A4E9-EF6658E0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39</Pages>
  <Words>13214</Words>
  <Characters>72683</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 Arenas Arias</dc:creator>
  <cp:lastModifiedBy>Maria Rueda</cp:lastModifiedBy>
  <cp:revision>27</cp:revision>
  <cp:lastPrinted>2018-08-01T14:33:00Z</cp:lastPrinted>
  <dcterms:created xsi:type="dcterms:W3CDTF">2018-02-23T16:07:00Z</dcterms:created>
  <dcterms:modified xsi:type="dcterms:W3CDTF">2018-08-01T14:36:00Z</dcterms:modified>
</cp:coreProperties>
</file>